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0FC2B" w14:textId="671F01E3" w:rsidR="007702BE" w:rsidRDefault="007702BE" w:rsidP="007702BE">
      <w:pPr>
        <w:jc w:val="center"/>
      </w:pPr>
      <w:bookmarkStart w:id="0" w:name="_GoBack"/>
      <w:bookmarkEnd w:id="0"/>
      <w:r>
        <w:br/>
      </w:r>
      <w:r>
        <w:fldChar w:fldCharType="begin"/>
      </w:r>
      <w:r>
        <w:instrText xml:space="preserve"> INCLUDEPICTURE "cid:f_jrjefqvz2" \* MERGEFORMATINET </w:instrText>
      </w:r>
      <w:r>
        <w:fldChar w:fldCharType="separate"/>
      </w:r>
      <w:r>
        <w:rPr>
          <w:noProof/>
        </w:rPr>
        <mc:AlternateContent>
          <mc:Choice Requires="wps">
            <w:drawing>
              <wp:inline distT="0" distB="0" distL="0" distR="0" wp14:anchorId="04BFB6B5" wp14:editId="4EA52F02">
                <wp:extent cx="304800" cy="304800"/>
                <wp:effectExtent l="0" t="0" r="0" b="0"/>
                <wp:docPr id="2" name="Rectangle 2" descr="GPA-Logo-with-OR-WA-Chapt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E41BE1" id="Rectangle 2" o:spid="_x0000_s1026" alt="GPA-Logo-with-OR-WA-Chapt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" filled="f" stroked="f">
                <o:lock v:ext="edit" aspectratio="t"/>
                <w10:anchorlock/>
              </v:rect>
            </w:pict>
          </mc:Fallback>
        </mc:AlternateContent>
      </w:r>
      <w:r>
        <w:fldChar w:fldCharType="end"/>
      </w:r>
      <w:r>
        <w:rPr>
          <w:noProof/>
        </w:rPr>
        <w:drawing>
          <wp:inline distT="0" distB="0" distL="0" distR="0" wp14:anchorId="2B983C81" wp14:editId="0F72AD4B">
            <wp:extent cx="2381956" cy="9924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A-Logo-with-OR-WA-Chap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8871" cy="1016196"/>
                    </a:xfrm>
                    <a:prstGeom prst="rect">
                      <a:avLst/>
                    </a:prstGeom>
                  </pic:spPr>
                </pic:pic>
              </a:graphicData>
            </a:graphic>
          </wp:inline>
        </w:drawing>
      </w:r>
    </w:p>
    <w:p w14:paraId="1FFCCA0B" w14:textId="5C8A575E" w:rsidR="00A56C65" w:rsidRPr="007702BE" w:rsidRDefault="00A56C65" w:rsidP="007702BE">
      <w:pPr>
        <w:rPr>
          <w:rFonts w:ascii="Cambria" w:eastAsia="Calibri" w:hAnsi="Cambria" w:cs="Calibri"/>
          <w:sz w:val="23"/>
          <w:szCs w:val="23"/>
        </w:rPr>
      </w:pPr>
    </w:p>
    <w:p w14:paraId="3FDFCDE8" w14:textId="77777777" w:rsidR="00A56C65" w:rsidRPr="007702BE" w:rsidRDefault="00D73F6E">
      <w:pPr>
        <w:ind w:left="360" w:hanging="360"/>
        <w:jc w:val="center"/>
        <w:rPr>
          <w:rFonts w:ascii="Cambria" w:eastAsia="Calibri" w:hAnsi="Cambria" w:cs="Calibri"/>
          <w:b/>
          <w:sz w:val="23"/>
          <w:szCs w:val="23"/>
        </w:rPr>
      </w:pPr>
      <w:r w:rsidRPr="007702BE">
        <w:rPr>
          <w:rFonts w:ascii="Cambria" w:eastAsia="Calibri" w:hAnsi="Cambria" w:cs="Calibri"/>
          <w:b/>
          <w:sz w:val="23"/>
          <w:szCs w:val="23"/>
        </w:rPr>
        <w:t>Oregon and SW Washington Chapter Meeting</w:t>
      </w:r>
    </w:p>
    <w:p w14:paraId="07EB02D2" w14:textId="2199ACCC" w:rsidR="00A56C65" w:rsidRPr="007702BE" w:rsidRDefault="00A646A6" w:rsidP="00BB716D">
      <w:pPr>
        <w:jc w:val="center"/>
        <w:rPr>
          <w:rFonts w:ascii="Cambria" w:eastAsia="Calibri" w:hAnsi="Cambria" w:cs="Calibri"/>
          <w:sz w:val="23"/>
          <w:szCs w:val="23"/>
        </w:rPr>
      </w:pPr>
      <w:r>
        <w:rPr>
          <w:rFonts w:ascii="Cambria" w:eastAsia="Calibri" w:hAnsi="Cambria" w:cs="Calibri"/>
          <w:sz w:val="23"/>
          <w:szCs w:val="23"/>
        </w:rPr>
        <w:t>August 21</w:t>
      </w:r>
      <w:r w:rsidR="00D73F6E" w:rsidRPr="007702BE">
        <w:rPr>
          <w:rFonts w:ascii="Cambria" w:eastAsia="Calibri" w:hAnsi="Cambria" w:cs="Calibri"/>
          <w:sz w:val="23"/>
          <w:szCs w:val="23"/>
        </w:rPr>
        <w:t xml:space="preserve"> 201</w:t>
      </w:r>
      <w:r w:rsidR="000F21D4" w:rsidRPr="007702BE">
        <w:rPr>
          <w:rFonts w:ascii="Cambria" w:eastAsia="Calibri" w:hAnsi="Cambria" w:cs="Calibri"/>
          <w:sz w:val="23"/>
          <w:szCs w:val="23"/>
        </w:rPr>
        <w:t>9</w:t>
      </w:r>
    </w:p>
    <w:p w14:paraId="5DD7D4FB" w14:textId="141ACCD6" w:rsidR="00A56C65" w:rsidRPr="007702BE" w:rsidRDefault="00A646A6">
      <w:pPr>
        <w:ind w:left="360" w:hanging="360"/>
        <w:jc w:val="center"/>
        <w:rPr>
          <w:rFonts w:ascii="Cambria" w:eastAsia="Calibri" w:hAnsi="Cambria" w:cs="Calibri"/>
          <w:sz w:val="23"/>
          <w:szCs w:val="23"/>
          <w:highlight w:val="white"/>
        </w:rPr>
      </w:pPr>
      <w:r>
        <w:rPr>
          <w:rFonts w:ascii="Cambria" w:eastAsia="Calibri" w:hAnsi="Cambria" w:cs="Calibri"/>
          <w:sz w:val="23"/>
          <w:szCs w:val="23"/>
          <w:highlight w:val="white"/>
        </w:rPr>
        <w:t>OMSI</w:t>
      </w:r>
      <w:r w:rsidR="00D73F6E" w:rsidRPr="007702BE">
        <w:rPr>
          <w:rFonts w:ascii="Cambria" w:eastAsia="Calibri" w:hAnsi="Cambria" w:cs="Calibri"/>
          <w:sz w:val="23"/>
          <w:szCs w:val="23"/>
          <w:highlight w:val="white"/>
        </w:rPr>
        <w:t xml:space="preserve">, </w:t>
      </w:r>
      <w:r w:rsidR="001D332A">
        <w:rPr>
          <w:rFonts w:ascii="Cambria" w:eastAsia="Calibri" w:hAnsi="Cambria" w:cs="Calibri"/>
          <w:sz w:val="23"/>
          <w:szCs w:val="23"/>
          <w:highlight w:val="white"/>
        </w:rPr>
        <w:t>Portland</w:t>
      </w:r>
      <w:r w:rsidR="00D73F6E" w:rsidRPr="007702BE">
        <w:rPr>
          <w:rFonts w:ascii="Cambria" w:eastAsia="Calibri" w:hAnsi="Cambria" w:cs="Calibri"/>
          <w:sz w:val="23"/>
          <w:szCs w:val="23"/>
          <w:highlight w:val="white"/>
        </w:rPr>
        <w:t xml:space="preserve">, OR </w:t>
      </w:r>
    </w:p>
    <w:p w14:paraId="1661BA73" w14:textId="77777777" w:rsidR="009C79CF" w:rsidRDefault="009C79CF">
      <w:pPr>
        <w:tabs>
          <w:tab w:val="left" w:pos="0"/>
        </w:tabs>
        <w:rPr>
          <w:rFonts w:ascii="Cambria" w:eastAsia="Calibri" w:hAnsi="Cambria" w:cs="Calibri"/>
          <w:b/>
          <w:sz w:val="23"/>
          <w:szCs w:val="23"/>
        </w:rPr>
      </w:pPr>
    </w:p>
    <w:p w14:paraId="24F1700E" w14:textId="5390FA26" w:rsidR="000F21D4" w:rsidRDefault="00502D99" w:rsidP="000F21D4">
      <w:pPr>
        <w:rPr>
          <w:rFonts w:ascii="Cambria" w:eastAsia="Calibri" w:hAnsi="Cambria" w:cs="Calibri"/>
          <w:b/>
          <w:sz w:val="23"/>
          <w:szCs w:val="23"/>
        </w:rPr>
      </w:pPr>
      <w:r>
        <w:rPr>
          <w:rFonts w:ascii="Cambria" w:eastAsia="Calibri" w:hAnsi="Cambria" w:cs="Calibri"/>
          <w:b/>
          <w:sz w:val="23"/>
          <w:szCs w:val="23"/>
        </w:rPr>
        <w:t>Attendees:</w:t>
      </w:r>
    </w:p>
    <w:p w14:paraId="35148CA1" w14:textId="0648AFAE" w:rsidR="007702BE" w:rsidRPr="007020A6" w:rsidRDefault="007020A6">
      <w:pPr>
        <w:rPr>
          <w:rFonts w:ascii="Cambria" w:eastAsia="Calibri" w:hAnsi="Cambria" w:cs="Calibri"/>
          <w:bCs/>
          <w:sz w:val="23"/>
          <w:szCs w:val="23"/>
        </w:rPr>
      </w:pPr>
      <w:r w:rsidRPr="007020A6">
        <w:rPr>
          <w:rFonts w:ascii="Cambria" w:eastAsia="Calibri" w:hAnsi="Cambria" w:cs="Calibri"/>
          <w:bCs/>
          <w:sz w:val="23"/>
          <w:szCs w:val="23"/>
        </w:rPr>
        <w:t xml:space="preserve">Jennifer </w:t>
      </w:r>
      <w:proofErr w:type="spellStart"/>
      <w:r w:rsidRPr="007020A6">
        <w:rPr>
          <w:rFonts w:ascii="Cambria" w:eastAsia="Calibri" w:hAnsi="Cambria" w:cs="Calibri"/>
          <w:bCs/>
          <w:sz w:val="23"/>
          <w:szCs w:val="23"/>
        </w:rPr>
        <w:t>Narron</w:t>
      </w:r>
      <w:proofErr w:type="spellEnd"/>
      <w:r w:rsidRPr="007020A6">
        <w:rPr>
          <w:rFonts w:ascii="Cambria" w:eastAsia="Calibri" w:hAnsi="Cambria" w:cs="Calibri"/>
          <w:bCs/>
          <w:sz w:val="23"/>
          <w:szCs w:val="23"/>
        </w:rPr>
        <w:t xml:space="preserve">, Providence; Liz Yoshihara, </w:t>
      </w:r>
      <w:proofErr w:type="spellStart"/>
      <w:r w:rsidRPr="007020A6">
        <w:rPr>
          <w:rFonts w:ascii="Cambria" w:eastAsia="Calibri" w:hAnsi="Cambria" w:cs="Calibri"/>
          <w:bCs/>
          <w:sz w:val="23"/>
          <w:szCs w:val="23"/>
        </w:rPr>
        <w:t>Bustin</w:t>
      </w:r>
      <w:proofErr w:type="spellEnd"/>
      <w:r w:rsidRPr="007020A6">
        <w:rPr>
          <w:rFonts w:ascii="Cambria" w:eastAsia="Calibri" w:hAnsi="Cambria" w:cs="Calibri"/>
          <w:bCs/>
          <w:sz w:val="23"/>
          <w:szCs w:val="23"/>
        </w:rPr>
        <w:t xml:space="preserve"> Barriers; Michael Paul, Providence; Elsa Frey Medical Teams International; Cindy Dauer, THPRD; Kris Ashley, Belvedere Editorial; Nicole </w:t>
      </w:r>
      <w:proofErr w:type="spellStart"/>
      <w:r w:rsidRPr="007020A6">
        <w:rPr>
          <w:rFonts w:ascii="Cambria" w:eastAsia="Calibri" w:hAnsi="Cambria" w:cs="Calibri"/>
          <w:bCs/>
          <w:sz w:val="23"/>
          <w:szCs w:val="23"/>
        </w:rPr>
        <w:t>Lutten</w:t>
      </w:r>
      <w:proofErr w:type="spellEnd"/>
      <w:r w:rsidRPr="007020A6">
        <w:rPr>
          <w:rFonts w:ascii="Cambria" w:eastAsia="Calibri" w:hAnsi="Cambria" w:cs="Calibri"/>
          <w:bCs/>
          <w:sz w:val="23"/>
          <w:szCs w:val="23"/>
        </w:rPr>
        <w:t>, Oregon Humane Society; Darcie Spar, Oregon Food Bank; Kwang-</w:t>
      </w:r>
      <w:proofErr w:type="spellStart"/>
      <w:r w:rsidRPr="007020A6">
        <w:rPr>
          <w:rFonts w:ascii="Cambria" w:eastAsia="Calibri" w:hAnsi="Cambria" w:cs="Calibri"/>
          <w:bCs/>
          <w:sz w:val="23"/>
          <w:szCs w:val="23"/>
        </w:rPr>
        <w:t>yi</w:t>
      </w:r>
      <w:proofErr w:type="spellEnd"/>
      <w:r w:rsidRPr="007020A6">
        <w:rPr>
          <w:rFonts w:ascii="Cambria" w:eastAsia="Calibri" w:hAnsi="Cambria" w:cs="Calibri"/>
          <w:bCs/>
          <w:sz w:val="23"/>
          <w:szCs w:val="23"/>
        </w:rPr>
        <w:t xml:space="preserve"> </w:t>
      </w:r>
      <w:proofErr w:type="spellStart"/>
      <w:r w:rsidRPr="007020A6">
        <w:rPr>
          <w:rFonts w:ascii="Cambria" w:eastAsia="Calibri" w:hAnsi="Cambria" w:cs="Calibri"/>
          <w:bCs/>
          <w:sz w:val="23"/>
          <w:szCs w:val="23"/>
        </w:rPr>
        <w:t>Ger</w:t>
      </w:r>
      <w:proofErr w:type="spellEnd"/>
      <w:r w:rsidRPr="007020A6">
        <w:rPr>
          <w:rFonts w:ascii="Cambria" w:eastAsia="Calibri" w:hAnsi="Cambria" w:cs="Calibri"/>
          <w:bCs/>
          <w:sz w:val="23"/>
          <w:szCs w:val="23"/>
        </w:rPr>
        <w:t xml:space="preserve"> Gale; Jodi Tanner Tell; Sara Heinicke, Lloyd Eco District; Kelly Harms, World of Speed; Lewis Ferguson, World of Speed; Melody Ayers, Adventist Health Tillamook; Eric </w:t>
      </w:r>
      <w:proofErr w:type="spellStart"/>
      <w:r w:rsidRPr="007020A6">
        <w:rPr>
          <w:rFonts w:ascii="Cambria" w:eastAsia="Calibri" w:hAnsi="Cambria" w:cs="Calibri"/>
          <w:bCs/>
          <w:sz w:val="23"/>
          <w:szCs w:val="23"/>
        </w:rPr>
        <w:t>Buenostro</w:t>
      </w:r>
      <w:proofErr w:type="spellEnd"/>
      <w:r w:rsidRPr="007020A6">
        <w:rPr>
          <w:rFonts w:ascii="Cambria" w:eastAsia="Calibri" w:hAnsi="Cambria" w:cs="Calibri"/>
          <w:bCs/>
          <w:sz w:val="23"/>
          <w:szCs w:val="23"/>
        </w:rPr>
        <w:t xml:space="preserve">, OMSI; Lorrie </w:t>
      </w:r>
      <w:proofErr w:type="spellStart"/>
      <w:r w:rsidRPr="007020A6">
        <w:rPr>
          <w:rFonts w:ascii="Cambria" w:eastAsia="Calibri" w:hAnsi="Cambria" w:cs="Calibri"/>
          <w:bCs/>
          <w:sz w:val="23"/>
          <w:szCs w:val="23"/>
        </w:rPr>
        <w:t>McCoullough</w:t>
      </w:r>
      <w:proofErr w:type="spellEnd"/>
      <w:r w:rsidRPr="007020A6">
        <w:rPr>
          <w:rFonts w:ascii="Cambria" w:eastAsia="Calibri" w:hAnsi="Cambria" w:cs="Calibri"/>
          <w:bCs/>
          <w:sz w:val="23"/>
          <w:szCs w:val="23"/>
        </w:rPr>
        <w:t xml:space="preserve">, OMSI; Jennifer </w:t>
      </w:r>
      <w:proofErr w:type="spellStart"/>
      <w:r w:rsidRPr="007020A6">
        <w:rPr>
          <w:rFonts w:ascii="Cambria" w:eastAsia="Calibri" w:hAnsi="Cambria" w:cs="Calibri"/>
          <w:bCs/>
          <w:sz w:val="23"/>
          <w:szCs w:val="23"/>
        </w:rPr>
        <w:t>Mangieri</w:t>
      </w:r>
      <w:proofErr w:type="spellEnd"/>
      <w:r w:rsidRPr="007020A6">
        <w:rPr>
          <w:rFonts w:ascii="Cambria" w:eastAsia="Calibri" w:hAnsi="Cambria" w:cs="Calibri"/>
          <w:bCs/>
          <w:sz w:val="23"/>
          <w:szCs w:val="23"/>
        </w:rPr>
        <w:t xml:space="preserve">, Metropolitan Family Services; Lisa </w:t>
      </w:r>
      <w:proofErr w:type="spellStart"/>
      <w:r w:rsidRPr="007020A6">
        <w:rPr>
          <w:rFonts w:ascii="Cambria" w:eastAsia="Calibri" w:hAnsi="Cambria" w:cs="Calibri"/>
          <w:bCs/>
          <w:sz w:val="23"/>
          <w:szCs w:val="23"/>
        </w:rPr>
        <w:t>Kron</w:t>
      </w:r>
      <w:proofErr w:type="spellEnd"/>
      <w:r w:rsidRPr="007020A6">
        <w:rPr>
          <w:rFonts w:ascii="Cambria" w:eastAsia="Calibri" w:hAnsi="Cambria" w:cs="Calibri"/>
          <w:bCs/>
          <w:sz w:val="23"/>
          <w:szCs w:val="23"/>
        </w:rPr>
        <w:t xml:space="preserve">, Planned Parenthood Columbia Willamette; Carol Cheney, Meyer Memorial Trust; Carly Brown, Oregon Community Foundation; Jenni Green, Oregon Food Bank; Leah Altman, Native Arts and Cultures Foundation; </w:t>
      </w:r>
      <w:proofErr w:type="spellStart"/>
      <w:r w:rsidRPr="007020A6">
        <w:rPr>
          <w:rFonts w:ascii="Cambria" w:eastAsia="Calibri" w:hAnsi="Cambria" w:cs="Calibri"/>
          <w:bCs/>
          <w:sz w:val="23"/>
          <w:szCs w:val="23"/>
        </w:rPr>
        <w:t>Marciela</w:t>
      </w:r>
      <w:proofErr w:type="spellEnd"/>
      <w:r w:rsidRPr="007020A6">
        <w:rPr>
          <w:rFonts w:ascii="Cambria" w:eastAsia="Calibri" w:hAnsi="Cambria" w:cs="Calibri"/>
          <w:bCs/>
          <w:sz w:val="23"/>
          <w:szCs w:val="23"/>
        </w:rPr>
        <w:t xml:space="preserve"> Ortega, Verde; Doris Brook, A to Be Partners; Maggie Bonjean, Oregon Food Bank; Heidi Wilcox, Western Rivers </w:t>
      </w:r>
      <w:proofErr w:type="spellStart"/>
      <w:r w:rsidRPr="007020A6">
        <w:rPr>
          <w:rFonts w:ascii="Cambria" w:eastAsia="Calibri" w:hAnsi="Cambria" w:cs="Calibri"/>
          <w:bCs/>
          <w:sz w:val="23"/>
          <w:szCs w:val="23"/>
        </w:rPr>
        <w:t>Conservance</w:t>
      </w:r>
      <w:proofErr w:type="spellEnd"/>
      <w:r w:rsidRPr="007020A6">
        <w:rPr>
          <w:rFonts w:ascii="Cambria" w:eastAsia="Calibri" w:hAnsi="Cambria" w:cs="Calibri"/>
          <w:bCs/>
          <w:sz w:val="23"/>
          <w:szCs w:val="23"/>
        </w:rPr>
        <w:t>.</w:t>
      </w:r>
    </w:p>
    <w:p w14:paraId="1693B291" w14:textId="4BDEBBBD" w:rsidR="00A646A6" w:rsidRDefault="00A646A6">
      <w:pPr>
        <w:rPr>
          <w:rFonts w:ascii="Cambria" w:eastAsia="Calibri" w:hAnsi="Cambria" w:cs="Calibri"/>
          <w:sz w:val="23"/>
          <w:szCs w:val="23"/>
        </w:rPr>
      </w:pPr>
    </w:p>
    <w:p w14:paraId="745307D8" w14:textId="1223C8C7" w:rsidR="00A646A6" w:rsidRPr="00A646A6" w:rsidRDefault="00A646A6">
      <w:pPr>
        <w:rPr>
          <w:rFonts w:ascii="Cambria" w:eastAsia="Calibri" w:hAnsi="Cambria" w:cs="Calibri"/>
          <w:b/>
          <w:bCs/>
          <w:sz w:val="23"/>
          <w:szCs w:val="23"/>
          <w:u w:val="single"/>
        </w:rPr>
      </w:pPr>
      <w:r w:rsidRPr="00A646A6">
        <w:rPr>
          <w:rFonts w:ascii="Cambria" w:eastAsia="Calibri" w:hAnsi="Cambria" w:cs="Calibri"/>
          <w:b/>
          <w:bCs/>
          <w:sz w:val="23"/>
          <w:szCs w:val="23"/>
          <w:u w:val="single"/>
        </w:rPr>
        <w:t>Announcements</w:t>
      </w:r>
    </w:p>
    <w:p w14:paraId="75480BC4" w14:textId="77777777" w:rsidR="00A646A6" w:rsidRDefault="00A646A6">
      <w:pPr>
        <w:rPr>
          <w:rFonts w:ascii="Cambria" w:eastAsia="Calibri" w:hAnsi="Cambria" w:cs="Calibri"/>
          <w:sz w:val="23"/>
          <w:szCs w:val="23"/>
        </w:rPr>
      </w:pPr>
    </w:p>
    <w:p w14:paraId="113919ED" w14:textId="7B71FD62" w:rsidR="00A646A6" w:rsidRDefault="00A646A6">
      <w:pPr>
        <w:rPr>
          <w:rFonts w:ascii="Cambria" w:eastAsia="Calibri" w:hAnsi="Cambria" w:cs="Calibri"/>
          <w:sz w:val="23"/>
          <w:szCs w:val="23"/>
        </w:rPr>
      </w:pPr>
      <w:r w:rsidRPr="00A646A6">
        <w:rPr>
          <w:rFonts w:ascii="Cambria" w:eastAsia="Calibri" w:hAnsi="Cambria" w:cs="Calibri"/>
          <w:b/>
          <w:bCs/>
          <w:sz w:val="23"/>
          <w:szCs w:val="23"/>
        </w:rPr>
        <w:t>National conference</w:t>
      </w:r>
      <w:r>
        <w:rPr>
          <w:rFonts w:ascii="Cambria" w:eastAsia="Calibri" w:hAnsi="Cambria" w:cs="Calibri"/>
          <w:sz w:val="23"/>
          <w:szCs w:val="23"/>
        </w:rPr>
        <w:t>: GPA will send out emails so members who are attending can coordinate with each other. If you are attending the conference, we will ask if you are willing to share information learned from the conference.</w:t>
      </w:r>
    </w:p>
    <w:p w14:paraId="1FB0F9CE" w14:textId="636C1F23" w:rsidR="00A646A6" w:rsidRDefault="00A646A6">
      <w:pPr>
        <w:rPr>
          <w:rFonts w:ascii="Cambria" w:eastAsia="Calibri" w:hAnsi="Cambria" w:cs="Calibri"/>
          <w:sz w:val="23"/>
          <w:szCs w:val="23"/>
        </w:rPr>
      </w:pPr>
    </w:p>
    <w:p w14:paraId="45F3709C" w14:textId="39EF5559" w:rsidR="00A646A6" w:rsidRDefault="00A646A6">
      <w:pPr>
        <w:rPr>
          <w:rFonts w:ascii="Cambria" w:eastAsia="Calibri" w:hAnsi="Cambria" w:cs="Calibri"/>
          <w:sz w:val="23"/>
          <w:szCs w:val="23"/>
        </w:rPr>
      </w:pPr>
      <w:r>
        <w:rPr>
          <w:rFonts w:ascii="Cambria" w:eastAsia="Calibri" w:hAnsi="Cambria" w:cs="Calibri"/>
          <w:sz w:val="23"/>
          <w:szCs w:val="23"/>
        </w:rPr>
        <w:t>Melinda Stoops is presenting at the national conference</w:t>
      </w:r>
    </w:p>
    <w:p w14:paraId="2DAA0DF3" w14:textId="6FE5FC37" w:rsidR="00A646A6" w:rsidRDefault="00A646A6">
      <w:pPr>
        <w:rPr>
          <w:rFonts w:ascii="Cambria" w:eastAsia="Calibri" w:hAnsi="Cambria" w:cs="Calibri"/>
          <w:sz w:val="23"/>
          <w:szCs w:val="23"/>
        </w:rPr>
      </w:pPr>
    </w:p>
    <w:p w14:paraId="55A74E98" w14:textId="1A3AF524" w:rsidR="00A646A6" w:rsidRDefault="00A646A6">
      <w:pPr>
        <w:rPr>
          <w:rFonts w:ascii="Cambria" w:eastAsia="Calibri" w:hAnsi="Cambria" w:cs="Calibri"/>
          <w:sz w:val="23"/>
          <w:szCs w:val="23"/>
        </w:rPr>
      </w:pPr>
      <w:r w:rsidRPr="00A646A6">
        <w:rPr>
          <w:rFonts w:ascii="Cambria" w:eastAsia="Calibri" w:hAnsi="Cambria" w:cs="Calibri"/>
          <w:b/>
          <w:bCs/>
          <w:sz w:val="23"/>
          <w:szCs w:val="23"/>
        </w:rPr>
        <w:t>Scholarships</w:t>
      </w:r>
      <w:r>
        <w:rPr>
          <w:rFonts w:ascii="Cambria" w:eastAsia="Calibri" w:hAnsi="Cambria" w:cs="Calibri"/>
          <w:sz w:val="23"/>
          <w:szCs w:val="23"/>
        </w:rPr>
        <w:t>:</w:t>
      </w:r>
    </w:p>
    <w:p w14:paraId="6E812861" w14:textId="77777777" w:rsidR="00A646A6" w:rsidRPr="00010D25" w:rsidRDefault="00A646A6" w:rsidP="00A646A6">
      <w:pPr>
        <w:pStyle w:val="ListParagraph"/>
        <w:numPr>
          <w:ilvl w:val="1"/>
          <w:numId w:val="2"/>
        </w:numPr>
        <w:ind w:left="1080"/>
        <w:contextualSpacing w:val="0"/>
        <w:rPr>
          <w:rFonts w:ascii="Cambria" w:hAnsi="Cambria"/>
          <w:b/>
          <w:sz w:val="23"/>
          <w:szCs w:val="23"/>
        </w:rPr>
      </w:pPr>
      <w:r w:rsidRPr="007702BE">
        <w:rPr>
          <w:rFonts w:ascii="Cambria" w:hAnsi="Cambria"/>
          <w:b/>
          <w:sz w:val="23"/>
          <w:szCs w:val="23"/>
        </w:rPr>
        <w:t xml:space="preserve">Michael Wells Chapter Conference Scholarship </w:t>
      </w:r>
    </w:p>
    <w:p w14:paraId="79D80107" w14:textId="1C79B01A" w:rsidR="00A646A6" w:rsidRPr="00A646A6" w:rsidRDefault="00A646A6" w:rsidP="00A646A6">
      <w:pPr>
        <w:pStyle w:val="ListParagraph"/>
        <w:numPr>
          <w:ilvl w:val="2"/>
          <w:numId w:val="2"/>
        </w:numPr>
        <w:ind w:left="1800"/>
        <w:contextualSpacing w:val="0"/>
        <w:rPr>
          <w:rFonts w:ascii="Cambria" w:hAnsi="Cambria"/>
          <w:b/>
          <w:sz w:val="23"/>
          <w:szCs w:val="23"/>
        </w:rPr>
      </w:pPr>
      <w:r>
        <w:rPr>
          <w:rFonts w:ascii="Cambria" w:hAnsi="Cambria"/>
          <w:sz w:val="23"/>
          <w:szCs w:val="23"/>
        </w:rPr>
        <w:t xml:space="preserve">Michael </w:t>
      </w:r>
      <w:proofErr w:type="spellStart"/>
      <w:r>
        <w:rPr>
          <w:rFonts w:ascii="Cambria" w:hAnsi="Cambria"/>
          <w:sz w:val="23"/>
          <w:szCs w:val="23"/>
        </w:rPr>
        <w:t>Hertlein</w:t>
      </w:r>
      <w:proofErr w:type="spellEnd"/>
      <w:r>
        <w:rPr>
          <w:rFonts w:ascii="Cambria" w:hAnsi="Cambria"/>
          <w:sz w:val="23"/>
          <w:szCs w:val="23"/>
        </w:rPr>
        <w:t xml:space="preserve"> won the scholarship</w:t>
      </w:r>
    </w:p>
    <w:p w14:paraId="509CD2A7" w14:textId="2F9892D7" w:rsidR="007702BE" w:rsidRPr="007702BE" w:rsidRDefault="007702BE" w:rsidP="00A646A6">
      <w:pPr>
        <w:pStyle w:val="ListParagraph"/>
        <w:numPr>
          <w:ilvl w:val="1"/>
          <w:numId w:val="2"/>
        </w:numPr>
        <w:ind w:left="1080"/>
        <w:contextualSpacing w:val="0"/>
        <w:rPr>
          <w:rFonts w:ascii="Cambria" w:hAnsi="Cambria"/>
          <w:sz w:val="23"/>
          <w:szCs w:val="23"/>
        </w:rPr>
      </w:pPr>
      <w:r w:rsidRPr="007702BE">
        <w:rPr>
          <w:rFonts w:ascii="Cambria" w:hAnsi="Cambria"/>
          <w:b/>
          <w:sz w:val="23"/>
          <w:szCs w:val="23"/>
        </w:rPr>
        <w:t xml:space="preserve">National Scholarships: </w:t>
      </w:r>
    </w:p>
    <w:p w14:paraId="2B4A3AEB" w14:textId="45502B43" w:rsidR="007702BE" w:rsidRPr="007702BE" w:rsidRDefault="007702BE" w:rsidP="00A646A6">
      <w:pPr>
        <w:pStyle w:val="ListParagraph"/>
        <w:numPr>
          <w:ilvl w:val="2"/>
          <w:numId w:val="2"/>
        </w:numPr>
        <w:ind w:left="1800"/>
        <w:contextualSpacing w:val="0"/>
        <w:rPr>
          <w:rFonts w:ascii="Cambria" w:hAnsi="Cambria"/>
          <w:sz w:val="23"/>
          <w:szCs w:val="23"/>
        </w:rPr>
      </w:pPr>
      <w:r w:rsidRPr="007702BE">
        <w:rPr>
          <w:rFonts w:ascii="Cambria" w:hAnsi="Cambria"/>
          <w:sz w:val="23"/>
          <w:szCs w:val="23"/>
        </w:rPr>
        <w:t xml:space="preserve">Membership Scholarships </w:t>
      </w:r>
      <w:r w:rsidR="00A646A6">
        <w:rPr>
          <w:rFonts w:ascii="Cambria" w:hAnsi="Cambria"/>
          <w:sz w:val="23"/>
          <w:szCs w:val="23"/>
        </w:rPr>
        <w:t>is currently open</w:t>
      </w:r>
      <w:r w:rsidRPr="007702BE">
        <w:rPr>
          <w:rFonts w:ascii="Cambria" w:hAnsi="Cambria"/>
          <w:sz w:val="23"/>
          <w:szCs w:val="23"/>
        </w:rPr>
        <w:t>- offered two times per year from February 28-March 30, 2018 &amp; August 15-September 30, 2018</w:t>
      </w:r>
    </w:p>
    <w:p w14:paraId="59C31293" w14:textId="718D5263" w:rsidR="007702BE" w:rsidRDefault="00010D25" w:rsidP="00A646A6">
      <w:pPr>
        <w:pStyle w:val="ListParagraph"/>
        <w:numPr>
          <w:ilvl w:val="2"/>
          <w:numId w:val="2"/>
        </w:numPr>
        <w:ind w:left="1800"/>
        <w:contextualSpacing w:val="0"/>
        <w:rPr>
          <w:rFonts w:ascii="Cambria" w:hAnsi="Cambria"/>
          <w:bCs/>
          <w:sz w:val="23"/>
          <w:szCs w:val="23"/>
        </w:rPr>
      </w:pPr>
      <w:r>
        <w:rPr>
          <w:rFonts w:ascii="Cambria" w:hAnsi="Cambria"/>
          <w:bCs/>
          <w:sz w:val="23"/>
          <w:szCs w:val="23"/>
        </w:rPr>
        <w:t>F</w:t>
      </w:r>
      <w:r w:rsidR="007702BE" w:rsidRPr="00010D25">
        <w:rPr>
          <w:rFonts w:ascii="Cambria" w:hAnsi="Cambria"/>
          <w:bCs/>
          <w:sz w:val="23"/>
          <w:szCs w:val="23"/>
        </w:rPr>
        <w:t xml:space="preserve">or more info: http://grantprofessionalsfoundation.org/available-scholarships/ </w:t>
      </w:r>
    </w:p>
    <w:p w14:paraId="559E8617" w14:textId="77777777" w:rsidR="00010D25" w:rsidRPr="00010D25" w:rsidRDefault="00010D25" w:rsidP="00010D25">
      <w:pPr>
        <w:rPr>
          <w:rFonts w:ascii="Cambria" w:hAnsi="Cambria"/>
          <w:bCs/>
          <w:sz w:val="23"/>
          <w:szCs w:val="23"/>
        </w:rPr>
      </w:pPr>
    </w:p>
    <w:p w14:paraId="77F8456D" w14:textId="05471FB2" w:rsidR="00A646A6" w:rsidRPr="0039280C" w:rsidRDefault="00D73F6E" w:rsidP="00A646A6">
      <w:pPr>
        <w:rPr>
          <w:rFonts w:ascii="Cambria" w:eastAsia="Calibri" w:hAnsi="Cambria" w:cs="Calibri"/>
          <w:color w:val="000000"/>
          <w:sz w:val="23"/>
          <w:szCs w:val="23"/>
        </w:rPr>
      </w:pPr>
      <w:r w:rsidRPr="007702BE">
        <w:rPr>
          <w:rFonts w:ascii="Cambria" w:eastAsia="Calibri" w:hAnsi="Cambria" w:cs="Calibri"/>
          <w:sz w:val="23"/>
          <w:szCs w:val="23"/>
        </w:rPr>
        <w:br/>
      </w:r>
      <w:r w:rsidR="00D14D01" w:rsidRPr="00A646A6">
        <w:rPr>
          <w:rFonts w:ascii="Cambria" w:eastAsia="Calibri" w:hAnsi="Cambria" w:cs="Calibri"/>
          <w:b/>
          <w:bCs/>
          <w:color w:val="000000"/>
          <w:sz w:val="23"/>
          <w:szCs w:val="23"/>
        </w:rPr>
        <w:t>M</w:t>
      </w:r>
      <w:r w:rsidRPr="00A646A6">
        <w:rPr>
          <w:rFonts w:ascii="Cambria" w:eastAsia="Calibri" w:hAnsi="Cambria" w:cs="Calibri"/>
          <w:b/>
          <w:bCs/>
          <w:color w:val="000000"/>
          <w:sz w:val="23"/>
          <w:szCs w:val="23"/>
        </w:rPr>
        <w:t xml:space="preserve">embership </w:t>
      </w:r>
      <w:r w:rsidR="00D14D01" w:rsidRPr="00A646A6">
        <w:rPr>
          <w:rFonts w:ascii="Cambria" w:eastAsia="Calibri" w:hAnsi="Cambria" w:cs="Calibri"/>
          <w:b/>
          <w:bCs/>
          <w:color w:val="000000"/>
          <w:sz w:val="23"/>
          <w:szCs w:val="23"/>
        </w:rPr>
        <w:t>update</w:t>
      </w:r>
      <w:r w:rsidR="00A646A6">
        <w:rPr>
          <w:rFonts w:ascii="Cambria" w:eastAsia="Calibri" w:hAnsi="Cambria" w:cs="Calibri"/>
          <w:b/>
          <w:bCs/>
          <w:color w:val="000000"/>
          <w:sz w:val="23"/>
          <w:szCs w:val="23"/>
        </w:rPr>
        <w:t xml:space="preserve">: </w:t>
      </w:r>
      <w:r w:rsidR="00A646A6">
        <w:rPr>
          <w:rFonts w:ascii="Cambria" w:eastAsia="Calibri" w:hAnsi="Cambria" w:cs="Calibri"/>
          <w:color w:val="000000"/>
          <w:sz w:val="23"/>
          <w:szCs w:val="23"/>
        </w:rPr>
        <w:t>Three new members, Michael, Jenny and Cindy. Our membership count is 48, which is about average for us.</w:t>
      </w:r>
    </w:p>
    <w:p w14:paraId="44BF221D" w14:textId="6EAFB594" w:rsidR="00A56C65" w:rsidRPr="007702BE" w:rsidRDefault="00A56C65">
      <w:pPr>
        <w:rPr>
          <w:rFonts w:ascii="Cambria" w:eastAsia="Calibri" w:hAnsi="Cambria" w:cs="Calibri"/>
          <w:b/>
          <w:sz w:val="23"/>
          <w:szCs w:val="23"/>
        </w:rPr>
      </w:pPr>
    </w:p>
    <w:p w14:paraId="68C1E6A6" w14:textId="1497A70A" w:rsidR="009C79CF" w:rsidRDefault="00D14D01" w:rsidP="009C79CF">
      <w:pPr>
        <w:rPr>
          <w:rFonts w:ascii="Cambria" w:eastAsia="Calibri" w:hAnsi="Cambria" w:cs="Calibri"/>
          <w:b/>
          <w:sz w:val="23"/>
          <w:szCs w:val="23"/>
        </w:rPr>
      </w:pPr>
      <w:r w:rsidRPr="007702BE">
        <w:rPr>
          <w:rFonts w:ascii="Cambria" w:eastAsia="Calibri" w:hAnsi="Cambria" w:cs="Calibri"/>
          <w:b/>
          <w:sz w:val="23"/>
          <w:szCs w:val="23"/>
        </w:rPr>
        <w:t>Programming</w:t>
      </w:r>
    </w:p>
    <w:p w14:paraId="18EFE707" w14:textId="20C02057" w:rsidR="0039280C" w:rsidRDefault="0039280C" w:rsidP="009C79CF">
      <w:pPr>
        <w:rPr>
          <w:rFonts w:ascii="Cambria" w:eastAsia="Calibri" w:hAnsi="Cambria" w:cs="Calibri"/>
          <w:bCs/>
          <w:sz w:val="23"/>
          <w:szCs w:val="23"/>
        </w:rPr>
      </w:pPr>
      <w:r>
        <w:rPr>
          <w:rFonts w:ascii="Cambria" w:eastAsia="Calibri" w:hAnsi="Cambria" w:cs="Calibri"/>
          <w:bCs/>
          <w:sz w:val="23"/>
          <w:szCs w:val="23"/>
        </w:rPr>
        <w:t xml:space="preserve">Next meeting in December will be recap of National Conference. </w:t>
      </w:r>
    </w:p>
    <w:p w14:paraId="05A56D7F" w14:textId="366643FB" w:rsidR="0039280C" w:rsidRDefault="0039280C" w:rsidP="009C79CF">
      <w:pPr>
        <w:rPr>
          <w:rFonts w:ascii="Cambria" w:eastAsia="Calibri" w:hAnsi="Cambria" w:cs="Calibri"/>
          <w:bCs/>
          <w:sz w:val="23"/>
          <w:szCs w:val="23"/>
        </w:rPr>
      </w:pPr>
    </w:p>
    <w:p w14:paraId="0C4AB96C" w14:textId="7EEDC8ED" w:rsidR="0039280C" w:rsidRDefault="0039280C" w:rsidP="009C79CF">
      <w:pPr>
        <w:rPr>
          <w:rFonts w:ascii="Cambria" w:eastAsia="Calibri" w:hAnsi="Cambria" w:cs="Calibri"/>
          <w:bCs/>
          <w:sz w:val="23"/>
          <w:szCs w:val="23"/>
        </w:rPr>
      </w:pPr>
      <w:r>
        <w:rPr>
          <w:rFonts w:ascii="Cambria" w:eastAsia="Calibri" w:hAnsi="Cambria" w:cs="Calibri"/>
          <w:bCs/>
          <w:sz w:val="23"/>
          <w:szCs w:val="23"/>
        </w:rPr>
        <w:t>Survey is complete. The programming committee will meet to review suggestions and ideas, and plan 2020 chapter meeting programs.</w:t>
      </w:r>
    </w:p>
    <w:p w14:paraId="03421C0B" w14:textId="77777777" w:rsidR="0039280C" w:rsidRPr="0039280C" w:rsidRDefault="0039280C" w:rsidP="009C79CF">
      <w:pPr>
        <w:rPr>
          <w:rFonts w:ascii="Cambria" w:eastAsia="Calibri" w:hAnsi="Cambria" w:cs="Calibri"/>
          <w:bCs/>
          <w:sz w:val="23"/>
          <w:szCs w:val="23"/>
        </w:rPr>
      </w:pPr>
    </w:p>
    <w:p w14:paraId="7ED25EA0" w14:textId="346DB166" w:rsidR="00D14D01" w:rsidRPr="0039280C" w:rsidRDefault="00010D25" w:rsidP="0039280C">
      <w:pPr>
        <w:rPr>
          <w:rFonts w:ascii="Cambria" w:eastAsia="Calibri" w:hAnsi="Cambria" w:cs="Calibri"/>
          <w:b/>
          <w:sz w:val="23"/>
          <w:szCs w:val="23"/>
        </w:rPr>
      </w:pPr>
      <w:r w:rsidRPr="0039280C">
        <w:rPr>
          <w:rFonts w:ascii="Cambria" w:eastAsia="Calibri" w:hAnsi="Cambria" w:cs="Calibri"/>
          <w:sz w:val="23"/>
          <w:szCs w:val="23"/>
        </w:rPr>
        <w:t>Drawing winners from the survey</w:t>
      </w:r>
    </w:p>
    <w:p w14:paraId="44C0EF3B" w14:textId="77777777" w:rsidR="00010D25" w:rsidRPr="00010D25" w:rsidRDefault="00010D25" w:rsidP="0039280C">
      <w:pPr>
        <w:pStyle w:val="ListParagraph"/>
        <w:numPr>
          <w:ilvl w:val="0"/>
          <w:numId w:val="16"/>
        </w:numPr>
        <w:ind w:left="1080"/>
        <w:rPr>
          <w:rFonts w:ascii="Cambria" w:eastAsia="Calibri" w:hAnsi="Cambria" w:cs="Calibri"/>
          <w:bCs/>
          <w:sz w:val="23"/>
          <w:szCs w:val="23"/>
        </w:rPr>
      </w:pPr>
      <w:r w:rsidRPr="00010D25">
        <w:rPr>
          <w:rFonts w:ascii="Cambria" w:eastAsia="Calibri" w:hAnsi="Cambria" w:cs="Calibri"/>
          <w:bCs/>
          <w:sz w:val="23"/>
          <w:szCs w:val="23"/>
        </w:rPr>
        <w:t>$25 Starbucks gift card: Melody Ayers </w:t>
      </w:r>
    </w:p>
    <w:p w14:paraId="6F3B6554" w14:textId="24D5CCCD" w:rsidR="00010D25" w:rsidRDefault="00010D25" w:rsidP="0039280C">
      <w:pPr>
        <w:pStyle w:val="ListParagraph"/>
        <w:numPr>
          <w:ilvl w:val="0"/>
          <w:numId w:val="16"/>
        </w:numPr>
        <w:ind w:left="1080"/>
        <w:rPr>
          <w:rFonts w:ascii="Cambria" w:eastAsia="Calibri" w:hAnsi="Cambria" w:cs="Calibri"/>
          <w:bCs/>
          <w:sz w:val="23"/>
          <w:szCs w:val="23"/>
        </w:rPr>
      </w:pPr>
      <w:r w:rsidRPr="00010D25">
        <w:rPr>
          <w:rFonts w:ascii="Cambria" w:eastAsia="Calibri" w:hAnsi="Cambria" w:cs="Calibri"/>
          <w:bCs/>
          <w:sz w:val="23"/>
          <w:szCs w:val="23"/>
        </w:rPr>
        <w:t xml:space="preserve">GPA membership: </w:t>
      </w:r>
      <w:proofErr w:type="spellStart"/>
      <w:r w:rsidRPr="00010D25">
        <w:rPr>
          <w:rFonts w:ascii="Cambria" w:eastAsia="Calibri" w:hAnsi="Cambria" w:cs="Calibri"/>
          <w:bCs/>
          <w:sz w:val="23"/>
          <w:szCs w:val="23"/>
        </w:rPr>
        <w:t>Mivsam</w:t>
      </w:r>
      <w:proofErr w:type="spellEnd"/>
      <w:r w:rsidRPr="00010D25">
        <w:rPr>
          <w:rFonts w:ascii="Cambria" w:eastAsia="Calibri" w:hAnsi="Cambria" w:cs="Calibri"/>
          <w:bCs/>
          <w:sz w:val="23"/>
          <w:szCs w:val="23"/>
        </w:rPr>
        <w:t xml:space="preserve"> </w:t>
      </w:r>
      <w:proofErr w:type="spellStart"/>
      <w:r w:rsidRPr="00010D25">
        <w:rPr>
          <w:rFonts w:ascii="Cambria" w:eastAsia="Calibri" w:hAnsi="Cambria" w:cs="Calibri"/>
          <w:bCs/>
          <w:sz w:val="23"/>
          <w:szCs w:val="23"/>
        </w:rPr>
        <w:t>Yekutiel</w:t>
      </w:r>
      <w:proofErr w:type="spellEnd"/>
    </w:p>
    <w:p w14:paraId="391EA505" w14:textId="5EF5FAE7" w:rsidR="0039280C" w:rsidRDefault="0039280C" w:rsidP="0039280C">
      <w:pPr>
        <w:rPr>
          <w:rFonts w:ascii="Cambria" w:eastAsia="Calibri" w:hAnsi="Cambria" w:cs="Calibri"/>
          <w:bCs/>
          <w:sz w:val="23"/>
          <w:szCs w:val="23"/>
        </w:rPr>
      </w:pPr>
    </w:p>
    <w:p w14:paraId="1DA76795" w14:textId="12987485" w:rsidR="0039280C" w:rsidRDefault="0039280C" w:rsidP="0039280C">
      <w:pPr>
        <w:rPr>
          <w:rFonts w:ascii="Cambria" w:eastAsia="Calibri" w:hAnsi="Cambria" w:cs="Calibri"/>
          <w:bCs/>
          <w:sz w:val="23"/>
          <w:szCs w:val="23"/>
        </w:rPr>
      </w:pPr>
      <w:r>
        <w:rPr>
          <w:rFonts w:ascii="Cambria" w:eastAsia="Calibri" w:hAnsi="Cambria" w:cs="Calibri"/>
          <w:bCs/>
          <w:sz w:val="23"/>
          <w:szCs w:val="23"/>
        </w:rPr>
        <w:t>Working with WVDO on their new cohort and certificate with PSU for a 9-week grants class. Some of our leadership and membership will be presenters. Arthur also teaches a class with PCC.</w:t>
      </w:r>
    </w:p>
    <w:p w14:paraId="62D850AD" w14:textId="77777777" w:rsidR="0039280C" w:rsidRPr="0039280C" w:rsidRDefault="0039280C" w:rsidP="0039280C">
      <w:pPr>
        <w:rPr>
          <w:rFonts w:ascii="Cambria" w:eastAsia="Calibri" w:hAnsi="Cambria" w:cs="Calibri"/>
          <w:bCs/>
          <w:sz w:val="23"/>
          <w:szCs w:val="23"/>
        </w:rPr>
      </w:pPr>
    </w:p>
    <w:p w14:paraId="08183995" w14:textId="18C3E713" w:rsidR="0039280C" w:rsidRPr="0039280C" w:rsidRDefault="0039280C" w:rsidP="0039280C">
      <w:pPr>
        <w:rPr>
          <w:rFonts w:ascii="Cambria" w:eastAsia="Calibri" w:hAnsi="Cambria" w:cs="Calibri"/>
          <w:b/>
          <w:bCs/>
          <w:sz w:val="23"/>
          <w:szCs w:val="23"/>
          <w:u w:val="single"/>
        </w:rPr>
      </w:pPr>
      <w:r>
        <w:rPr>
          <w:rFonts w:ascii="Cambria" w:eastAsia="Calibri" w:hAnsi="Cambria" w:cs="Calibri"/>
          <w:b/>
          <w:bCs/>
          <w:sz w:val="23"/>
          <w:szCs w:val="23"/>
          <w:u w:val="single"/>
        </w:rPr>
        <w:t>Program</w:t>
      </w:r>
    </w:p>
    <w:p w14:paraId="06C45407" w14:textId="77777777" w:rsidR="00D14D01" w:rsidRPr="00ED5E1F" w:rsidRDefault="00D14D01">
      <w:pPr>
        <w:rPr>
          <w:rFonts w:asciiTheme="minorHAnsi" w:eastAsia="Calibri" w:hAnsiTheme="minorHAnsi" w:cs="Calibri"/>
          <w:b/>
          <w:sz w:val="23"/>
          <w:szCs w:val="23"/>
        </w:rPr>
      </w:pPr>
    </w:p>
    <w:p w14:paraId="2A3F0775" w14:textId="23CF6A1D" w:rsidR="00A56C65" w:rsidRDefault="008A439F">
      <w:pPr>
        <w:ind w:left="1440" w:hanging="1440"/>
        <w:rPr>
          <w:rFonts w:asciiTheme="minorHAnsi" w:eastAsia="Calibri" w:hAnsiTheme="minorHAnsi" w:cs="Calibri"/>
          <w:bCs/>
          <w:sz w:val="23"/>
          <w:szCs w:val="23"/>
        </w:rPr>
      </w:pPr>
      <w:r w:rsidRPr="008A439F">
        <w:rPr>
          <w:rFonts w:asciiTheme="minorHAnsi" w:eastAsia="Calibri" w:hAnsiTheme="minorHAnsi" w:cs="Calibri"/>
          <w:bCs/>
          <w:sz w:val="23"/>
          <w:szCs w:val="23"/>
        </w:rPr>
        <w:t>Introductions</w:t>
      </w:r>
      <w:r w:rsidR="0019008C">
        <w:rPr>
          <w:rFonts w:asciiTheme="minorHAnsi" w:eastAsia="Calibri" w:hAnsiTheme="minorHAnsi" w:cs="Calibri"/>
          <w:bCs/>
          <w:sz w:val="23"/>
          <w:szCs w:val="23"/>
        </w:rPr>
        <w:t>. People shared how their organizations are working on equity.</w:t>
      </w:r>
    </w:p>
    <w:p w14:paraId="29A38AA5" w14:textId="77777777" w:rsidR="007D25BB" w:rsidRDefault="007D25BB" w:rsidP="007D25BB">
      <w:pPr>
        <w:rPr>
          <w:rFonts w:asciiTheme="minorHAnsi" w:eastAsia="Calibri" w:hAnsiTheme="minorHAnsi" w:cs="Calibri"/>
          <w:bCs/>
          <w:sz w:val="23"/>
          <w:szCs w:val="23"/>
        </w:rPr>
      </w:pPr>
    </w:p>
    <w:p w14:paraId="4C2EF0BF" w14:textId="787068C3" w:rsidR="007D25BB" w:rsidRDefault="0046054A" w:rsidP="00502D99">
      <w:pPr>
        <w:rPr>
          <w:rFonts w:asciiTheme="minorHAnsi" w:eastAsia="Calibri" w:hAnsiTheme="minorHAnsi" w:cs="Calibri"/>
          <w:bCs/>
          <w:sz w:val="23"/>
          <w:szCs w:val="23"/>
        </w:rPr>
      </w:pPr>
      <w:r>
        <w:rPr>
          <w:rFonts w:asciiTheme="minorHAnsi" w:eastAsia="Calibri" w:hAnsiTheme="minorHAnsi" w:cs="Calibri"/>
          <w:bCs/>
          <w:sz w:val="23"/>
          <w:szCs w:val="23"/>
        </w:rPr>
        <w:t xml:space="preserve">Darci shared Equity Grant RFP. </w:t>
      </w:r>
      <w:r w:rsidR="00502D99">
        <w:rPr>
          <w:rFonts w:asciiTheme="minorHAnsi" w:eastAsia="Calibri" w:hAnsiTheme="minorHAnsi" w:cs="Calibri"/>
          <w:bCs/>
          <w:sz w:val="23"/>
          <w:szCs w:val="23"/>
        </w:rPr>
        <w:t>The equity grant committee</w:t>
      </w:r>
      <w:r w:rsidR="007D25BB">
        <w:rPr>
          <w:rFonts w:asciiTheme="minorHAnsi" w:eastAsia="Calibri" w:hAnsiTheme="minorHAnsi" w:cs="Calibri"/>
          <w:bCs/>
          <w:sz w:val="23"/>
          <w:szCs w:val="23"/>
        </w:rPr>
        <w:t xml:space="preserve"> talked about </w:t>
      </w:r>
      <w:r w:rsidR="00502D99">
        <w:rPr>
          <w:rFonts w:asciiTheme="minorHAnsi" w:eastAsia="Calibri" w:hAnsiTheme="minorHAnsi" w:cs="Calibri"/>
          <w:bCs/>
          <w:sz w:val="23"/>
          <w:szCs w:val="23"/>
        </w:rPr>
        <w:t xml:space="preserve">their </w:t>
      </w:r>
      <w:r w:rsidR="007D25BB">
        <w:rPr>
          <w:rFonts w:asciiTheme="minorHAnsi" w:eastAsia="Calibri" w:hAnsiTheme="minorHAnsi" w:cs="Calibri"/>
          <w:bCs/>
          <w:sz w:val="23"/>
          <w:szCs w:val="23"/>
        </w:rPr>
        <w:t>process.</w:t>
      </w:r>
      <w:r w:rsidR="00502D99">
        <w:rPr>
          <w:rFonts w:asciiTheme="minorHAnsi" w:eastAsia="Calibri" w:hAnsiTheme="minorHAnsi" w:cs="Calibri"/>
          <w:bCs/>
          <w:sz w:val="23"/>
          <w:szCs w:val="23"/>
        </w:rPr>
        <w:t xml:space="preserve"> They t</w:t>
      </w:r>
      <w:r w:rsidR="007D25BB">
        <w:rPr>
          <w:rFonts w:asciiTheme="minorHAnsi" w:eastAsia="Calibri" w:hAnsiTheme="minorHAnsi" w:cs="Calibri"/>
          <w:bCs/>
          <w:sz w:val="23"/>
          <w:szCs w:val="23"/>
        </w:rPr>
        <w:t>ried to make a broad outreach</w:t>
      </w:r>
      <w:r w:rsidR="00502D99">
        <w:rPr>
          <w:rFonts w:asciiTheme="minorHAnsi" w:eastAsia="Calibri" w:hAnsiTheme="minorHAnsi" w:cs="Calibri"/>
          <w:bCs/>
          <w:sz w:val="23"/>
          <w:szCs w:val="23"/>
        </w:rPr>
        <w:t xml:space="preserve"> and h</w:t>
      </w:r>
      <w:r w:rsidR="007D25BB">
        <w:rPr>
          <w:rFonts w:asciiTheme="minorHAnsi" w:eastAsia="Calibri" w:hAnsiTheme="minorHAnsi" w:cs="Calibri"/>
          <w:bCs/>
          <w:sz w:val="23"/>
          <w:szCs w:val="23"/>
        </w:rPr>
        <w:t xml:space="preserve">ad a diverse grant review committee. </w:t>
      </w:r>
    </w:p>
    <w:p w14:paraId="2A20FC7E" w14:textId="77777777" w:rsidR="007D25BB" w:rsidRDefault="007D25BB">
      <w:pPr>
        <w:ind w:left="1440" w:hanging="1440"/>
        <w:rPr>
          <w:rFonts w:asciiTheme="minorHAnsi" w:eastAsia="Calibri" w:hAnsiTheme="minorHAnsi" w:cs="Calibri"/>
          <w:bCs/>
          <w:sz w:val="23"/>
          <w:szCs w:val="23"/>
        </w:rPr>
      </w:pPr>
    </w:p>
    <w:p w14:paraId="1447124E" w14:textId="63B0F706" w:rsidR="007D25BB" w:rsidRDefault="007D25BB" w:rsidP="007D25BB">
      <w:pPr>
        <w:rPr>
          <w:rFonts w:asciiTheme="minorHAnsi" w:eastAsia="Calibri" w:hAnsiTheme="minorHAnsi" w:cs="Calibri"/>
          <w:bCs/>
          <w:sz w:val="23"/>
          <w:szCs w:val="23"/>
        </w:rPr>
      </w:pPr>
      <w:r>
        <w:rPr>
          <w:rFonts w:asciiTheme="minorHAnsi" w:eastAsia="Calibri" w:hAnsiTheme="minorHAnsi" w:cs="Calibri"/>
          <w:bCs/>
          <w:sz w:val="23"/>
          <w:szCs w:val="23"/>
        </w:rPr>
        <w:t>Feedback was that smaller organizations found it daunting, the application was too much, with limited staff time and no grant</w:t>
      </w:r>
      <w:r w:rsidR="00502D99">
        <w:rPr>
          <w:rFonts w:asciiTheme="minorHAnsi" w:eastAsia="Calibri" w:hAnsiTheme="minorHAnsi" w:cs="Calibri"/>
          <w:bCs/>
          <w:sz w:val="23"/>
          <w:szCs w:val="23"/>
        </w:rPr>
        <w:t xml:space="preserve"> </w:t>
      </w:r>
      <w:r>
        <w:rPr>
          <w:rFonts w:asciiTheme="minorHAnsi" w:eastAsia="Calibri" w:hAnsiTheme="minorHAnsi" w:cs="Calibri"/>
          <w:bCs/>
          <w:sz w:val="23"/>
          <w:szCs w:val="23"/>
        </w:rPr>
        <w:t>writers on staff. Need to offer more flexibility, more support for applicants, technical assistance on gran</w:t>
      </w:r>
      <w:r w:rsidR="00502D99">
        <w:rPr>
          <w:rFonts w:asciiTheme="minorHAnsi" w:eastAsia="Calibri" w:hAnsiTheme="minorHAnsi" w:cs="Calibri"/>
          <w:bCs/>
          <w:sz w:val="23"/>
          <w:szCs w:val="23"/>
        </w:rPr>
        <w:t xml:space="preserve"> </w:t>
      </w:r>
      <w:proofErr w:type="spellStart"/>
      <w:r>
        <w:rPr>
          <w:rFonts w:asciiTheme="minorHAnsi" w:eastAsia="Calibri" w:hAnsiTheme="minorHAnsi" w:cs="Calibri"/>
          <w:bCs/>
          <w:sz w:val="23"/>
          <w:szCs w:val="23"/>
        </w:rPr>
        <w:t>twriting</w:t>
      </w:r>
      <w:proofErr w:type="spellEnd"/>
      <w:r>
        <w:rPr>
          <w:rFonts w:asciiTheme="minorHAnsi" w:eastAsia="Calibri" w:hAnsiTheme="minorHAnsi" w:cs="Calibri"/>
          <w:bCs/>
          <w:sz w:val="23"/>
          <w:szCs w:val="23"/>
        </w:rPr>
        <w:t>. Next time, we’ll have a 2 page application with lots of guidance (sentence by sentence &amp; paragraph by paragraph)</w:t>
      </w:r>
      <w:proofErr w:type="gramStart"/>
      <w:r>
        <w:rPr>
          <w:rFonts w:asciiTheme="minorHAnsi" w:eastAsia="Calibri" w:hAnsiTheme="minorHAnsi" w:cs="Calibri"/>
          <w:bCs/>
          <w:sz w:val="23"/>
          <w:szCs w:val="23"/>
        </w:rPr>
        <w:t>,</w:t>
      </w:r>
      <w:proofErr w:type="gramEnd"/>
      <w:r>
        <w:rPr>
          <w:rFonts w:asciiTheme="minorHAnsi" w:eastAsia="Calibri" w:hAnsiTheme="minorHAnsi" w:cs="Calibri"/>
          <w:bCs/>
          <w:sz w:val="23"/>
          <w:szCs w:val="23"/>
        </w:rPr>
        <w:t xml:space="preserve"> have a more streamlined and flexible application</w:t>
      </w:r>
      <w:r w:rsidR="00D23DD1">
        <w:rPr>
          <w:rFonts w:asciiTheme="minorHAnsi" w:eastAsia="Calibri" w:hAnsiTheme="minorHAnsi" w:cs="Calibri"/>
          <w:bCs/>
          <w:sz w:val="23"/>
          <w:szCs w:val="23"/>
        </w:rPr>
        <w:t xml:space="preserve"> </w:t>
      </w:r>
      <w:r>
        <w:rPr>
          <w:rFonts w:asciiTheme="minorHAnsi" w:eastAsia="Calibri" w:hAnsiTheme="minorHAnsi" w:cs="Calibri"/>
          <w:bCs/>
          <w:sz w:val="23"/>
          <w:szCs w:val="23"/>
        </w:rPr>
        <w:t>process</w:t>
      </w:r>
      <w:r w:rsidR="00D23DD1">
        <w:rPr>
          <w:rFonts w:asciiTheme="minorHAnsi" w:eastAsia="Calibri" w:hAnsiTheme="minorHAnsi" w:cs="Calibri"/>
          <w:bCs/>
          <w:sz w:val="23"/>
          <w:szCs w:val="23"/>
        </w:rPr>
        <w:t>, with both structured and flexible portions, and providing</w:t>
      </w:r>
      <w:r>
        <w:rPr>
          <w:rFonts w:asciiTheme="minorHAnsi" w:eastAsia="Calibri" w:hAnsiTheme="minorHAnsi" w:cs="Calibri"/>
          <w:bCs/>
          <w:sz w:val="23"/>
          <w:szCs w:val="23"/>
        </w:rPr>
        <w:t xml:space="preserve"> more support up front</w:t>
      </w:r>
      <w:r w:rsidR="00D23DD1">
        <w:rPr>
          <w:rFonts w:asciiTheme="minorHAnsi" w:eastAsia="Calibri" w:hAnsiTheme="minorHAnsi" w:cs="Calibri"/>
          <w:bCs/>
          <w:sz w:val="23"/>
          <w:szCs w:val="23"/>
        </w:rPr>
        <w:t>.</w:t>
      </w:r>
    </w:p>
    <w:p w14:paraId="561AA885" w14:textId="767DEF5F" w:rsidR="00D23DD1" w:rsidRDefault="00D23DD1" w:rsidP="007D25BB">
      <w:pPr>
        <w:rPr>
          <w:rFonts w:asciiTheme="minorHAnsi" w:eastAsia="Calibri" w:hAnsiTheme="minorHAnsi" w:cs="Calibri"/>
          <w:bCs/>
          <w:sz w:val="23"/>
          <w:szCs w:val="23"/>
        </w:rPr>
      </w:pPr>
    </w:p>
    <w:p w14:paraId="5855023A" w14:textId="46E74767" w:rsidR="00D23DD1" w:rsidRDefault="00904BAD" w:rsidP="007D25BB">
      <w:pPr>
        <w:rPr>
          <w:rFonts w:asciiTheme="minorHAnsi" w:eastAsia="Calibri" w:hAnsiTheme="minorHAnsi" w:cs="Calibri"/>
          <w:bCs/>
          <w:sz w:val="23"/>
          <w:szCs w:val="23"/>
        </w:rPr>
      </w:pPr>
      <w:r>
        <w:rPr>
          <w:rFonts w:asciiTheme="minorHAnsi" w:eastAsia="Calibri" w:hAnsiTheme="minorHAnsi" w:cs="Calibri"/>
          <w:bCs/>
          <w:sz w:val="23"/>
          <w:szCs w:val="23"/>
        </w:rPr>
        <w:t xml:space="preserve">Splitting the grant made less funding available to the project. A smaller grant may have more </w:t>
      </w:r>
      <w:r w:rsidR="00083EDE">
        <w:rPr>
          <w:rFonts w:asciiTheme="minorHAnsi" w:eastAsia="Calibri" w:hAnsiTheme="minorHAnsi" w:cs="Calibri"/>
          <w:bCs/>
          <w:sz w:val="23"/>
          <w:szCs w:val="23"/>
        </w:rPr>
        <w:t>impact for a small organization</w:t>
      </w:r>
      <w:r w:rsidR="003F211D">
        <w:rPr>
          <w:rFonts w:asciiTheme="minorHAnsi" w:eastAsia="Calibri" w:hAnsiTheme="minorHAnsi" w:cs="Calibri"/>
          <w:bCs/>
          <w:sz w:val="23"/>
          <w:szCs w:val="23"/>
        </w:rPr>
        <w:t>, such as one with no or only 1 or 2 FTE</w:t>
      </w:r>
      <w:r w:rsidR="00083EDE">
        <w:rPr>
          <w:rFonts w:asciiTheme="minorHAnsi" w:eastAsia="Calibri" w:hAnsiTheme="minorHAnsi" w:cs="Calibri"/>
          <w:bCs/>
          <w:sz w:val="23"/>
          <w:szCs w:val="23"/>
        </w:rPr>
        <w:t>.</w:t>
      </w:r>
      <w:r w:rsidR="009614DA">
        <w:rPr>
          <w:rFonts w:asciiTheme="minorHAnsi" w:eastAsia="Calibri" w:hAnsiTheme="minorHAnsi" w:cs="Calibri"/>
          <w:bCs/>
          <w:sz w:val="23"/>
          <w:szCs w:val="23"/>
        </w:rPr>
        <w:t xml:space="preserve"> Providing comped seats for the conference was a good benefit, and could benefit small organizations, even if the organization does not get the grant.</w:t>
      </w:r>
    </w:p>
    <w:p w14:paraId="411DFA26" w14:textId="361261EA" w:rsidR="001C1BFE" w:rsidRDefault="001C1BFE" w:rsidP="007D25BB">
      <w:pPr>
        <w:rPr>
          <w:rFonts w:asciiTheme="minorHAnsi" w:eastAsia="Calibri" w:hAnsiTheme="minorHAnsi" w:cs="Calibri"/>
          <w:bCs/>
          <w:sz w:val="23"/>
          <w:szCs w:val="23"/>
        </w:rPr>
      </w:pPr>
    </w:p>
    <w:p w14:paraId="6B85317C" w14:textId="1F9F8FC9" w:rsidR="00083EDE" w:rsidRDefault="001C1BFE" w:rsidP="007D25BB">
      <w:pPr>
        <w:rPr>
          <w:rFonts w:asciiTheme="minorHAnsi" w:eastAsia="Calibri" w:hAnsiTheme="minorHAnsi" w:cs="Calibri"/>
          <w:bCs/>
          <w:sz w:val="23"/>
          <w:szCs w:val="23"/>
        </w:rPr>
      </w:pPr>
      <w:r>
        <w:rPr>
          <w:rFonts w:asciiTheme="minorHAnsi" w:eastAsia="Calibri" w:hAnsiTheme="minorHAnsi" w:cs="Calibri"/>
          <w:bCs/>
          <w:sz w:val="23"/>
          <w:szCs w:val="23"/>
        </w:rPr>
        <w:t>Recommendation: hold meetings closer to where communities of color are located.</w:t>
      </w:r>
    </w:p>
    <w:p w14:paraId="547F619A" w14:textId="77777777" w:rsidR="007D25BB" w:rsidRPr="008A439F" w:rsidRDefault="007D25BB">
      <w:pPr>
        <w:ind w:left="1440" w:hanging="1440"/>
        <w:rPr>
          <w:rFonts w:asciiTheme="minorHAnsi" w:eastAsia="Calibri" w:hAnsiTheme="minorHAnsi" w:cs="Calibri"/>
          <w:bCs/>
          <w:sz w:val="23"/>
          <w:szCs w:val="23"/>
        </w:rPr>
      </w:pPr>
    </w:p>
    <w:p w14:paraId="01B2E961" w14:textId="7DA64396" w:rsidR="0039280C" w:rsidRDefault="0039280C">
      <w:pPr>
        <w:ind w:left="1440" w:hanging="1440"/>
        <w:rPr>
          <w:rFonts w:asciiTheme="minorHAnsi" w:eastAsia="Calibri" w:hAnsiTheme="minorHAnsi" w:cs="Calibri"/>
          <w:b/>
          <w:sz w:val="23"/>
          <w:szCs w:val="23"/>
        </w:rPr>
      </w:pPr>
    </w:p>
    <w:p w14:paraId="6E7BD2E4" w14:textId="1B927B66" w:rsidR="008A439F" w:rsidRDefault="008A439F">
      <w:pPr>
        <w:ind w:left="1440" w:hanging="1440"/>
        <w:rPr>
          <w:rFonts w:asciiTheme="minorHAnsi" w:eastAsia="Calibri" w:hAnsiTheme="minorHAnsi" w:cs="Calibri"/>
          <w:bCs/>
          <w:sz w:val="23"/>
          <w:szCs w:val="23"/>
        </w:rPr>
      </w:pPr>
      <w:r>
        <w:rPr>
          <w:rFonts w:asciiTheme="minorHAnsi" w:eastAsia="Calibri" w:hAnsiTheme="minorHAnsi" w:cs="Calibri"/>
          <w:b/>
          <w:sz w:val="23"/>
          <w:szCs w:val="23"/>
        </w:rPr>
        <w:t>Meyer Memorial Trust:</w:t>
      </w:r>
    </w:p>
    <w:p w14:paraId="5D94B98A" w14:textId="4E0D01BB" w:rsidR="008A439F" w:rsidRDefault="003F211D">
      <w:pPr>
        <w:ind w:left="1440" w:hanging="1440"/>
        <w:rPr>
          <w:rFonts w:asciiTheme="minorHAnsi" w:eastAsia="Calibri" w:hAnsiTheme="minorHAnsi" w:cs="Calibri"/>
          <w:bCs/>
          <w:sz w:val="23"/>
          <w:szCs w:val="23"/>
        </w:rPr>
      </w:pPr>
      <w:r>
        <w:rPr>
          <w:rFonts w:asciiTheme="minorHAnsi" w:eastAsia="Calibri" w:hAnsiTheme="minorHAnsi" w:cs="Calibri"/>
          <w:bCs/>
          <w:sz w:val="23"/>
          <w:szCs w:val="23"/>
        </w:rPr>
        <w:t xml:space="preserve">Partnership is really important. How do we do grant making in a way that is authentic? </w:t>
      </w:r>
    </w:p>
    <w:p w14:paraId="64084BFB" w14:textId="2D57CF5A" w:rsidR="003F211D" w:rsidRDefault="003F211D">
      <w:pPr>
        <w:ind w:left="1440" w:hanging="1440"/>
        <w:rPr>
          <w:rFonts w:asciiTheme="minorHAnsi" w:eastAsia="Calibri" w:hAnsiTheme="minorHAnsi" w:cs="Calibri"/>
          <w:bCs/>
          <w:sz w:val="23"/>
          <w:szCs w:val="23"/>
        </w:rPr>
      </w:pPr>
    </w:p>
    <w:p w14:paraId="1CBA6A24" w14:textId="13592AEE" w:rsidR="003F211D" w:rsidRDefault="003F211D" w:rsidP="003F211D">
      <w:pPr>
        <w:rPr>
          <w:rFonts w:asciiTheme="minorHAnsi" w:eastAsia="Calibri" w:hAnsiTheme="minorHAnsi" w:cs="Calibri"/>
          <w:bCs/>
          <w:sz w:val="23"/>
          <w:szCs w:val="23"/>
        </w:rPr>
      </w:pPr>
      <w:r>
        <w:rPr>
          <w:rFonts w:asciiTheme="minorHAnsi" w:eastAsia="Calibri" w:hAnsiTheme="minorHAnsi" w:cs="Calibri"/>
          <w:bCs/>
          <w:sz w:val="23"/>
          <w:szCs w:val="23"/>
        </w:rPr>
        <w:t xml:space="preserve">More information comes from site visits than from written proposals. There is more of an opportunity for meaningful engagement. </w:t>
      </w:r>
    </w:p>
    <w:p w14:paraId="5ED09FC9" w14:textId="048ECC1F" w:rsidR="00341BE7" w:rsidRDefault="00341BE7" w:rsidP="003F211D">
      <w:pPr>
        <w:rPr>
          <w:rFonts w:asciiTheme="minorHAnsi" w:eastAsia="Calibri" w:hAnsiTheme="minorHAnsi" w:cs="Calibri"/>
          <w:bCs/>
          <w:sz w:val="23"/>
          <w:szCs w:val="23"/>
        </w:rPr>
      </w:pPr>
    </w:p>
    <w:p w14:paraId="75397C87" w14:textId="70B0CFF4" w:rsidR="00341BE7" w:rsidRDefault="00341BE7" w:rsidP="003F211D">
      <w:pPr>
        <w:rPr>
          <w:rFonts w:asciiTheme="minorHAnsi" w:eastAsia="Calibri" w:hAnsiTheme="minorHAnsi" w:cs="Calibri"/>
          <w:bCs/>
          <w:sz w:val="23"/>
          <w:szCs w:val="23"/>
        </w:rPr>
      </w:pPr>
      <w:r>
        <w:rPr>
          <w:rFonts w:asciiTheme="minorHAnsi" w:eastAsia="Calibri" w:hAnsiTheme="minorHAnsi" w:cs="Calibri"/>
          <w:bCs/>
          <w:sz w:val="23"/>
          <w:szCs w:val="23"/>
        </w:rPr>
        <w:t>Awareness that things are hard for organizations. There’s lots of need. We understand that bad things happen to all organizations, that organizations are figuring out how to deal with it, and that organizations maybe need some help. Most colleagues there have worked for nonprofits and have been there. Want to build trust, understand what’s not going well.</w:t>
      </w:r>
    </w:p>
    <w:p w14:paraId="4219FC36" w14:textId="4A26B0E3" w:rsidR="008A439F" w:rsidRDefault="008A439F">
      <w:pPr>
        <w:ind w:left="1440" w:hanging="1440"/>
        <w:rPr>
          <w:rFonts w:asciiTheme="minorHAnsi" w:eastAsia="Calibri" w:hAnsiTheme="minorHAnsi" w:cs="Calibri"/>
          <w:bCs/>
          <w:sz w:val="23"/>
          <w:szCs w:val="23"/>
        </w:rPr>
      </w:pPr>
    </w:p>
    <w:p w14:paraId="495CC802" w14:textId="478E30A6" w:rsidR="00341BE7" w:rsidRDefault="00341BE7" w:rsidP="004F6A82">
      <w:pPr>
        <w:rPr>
          <w:rFonts w:asciiTheme="minorHAnsi" w:eastAsia="Calibri" w:hAnsiTheme="minorHAnsi" w:cs="Calibri"/>
          <w:bCs/>
          <w:sz w:val="23"/>
          <w:szCs w:val="23"/>
        </w:rPr>
      </w:pPr>
      <w:r>
        <w:rPr>
          <w:rFonts w:asciiTheme="minorHAnsi" w:eastAsia="Calibri" w:hAnsiTheme="minorHAnsi" w:cs="Calibri"/>
          <w:bCs/>
          <w:sz w:val="23"/>
          <w:szCs w:val="23"/>
        </w:rPr>
        <w:t>Trustees make the funding decisions. There’s not a lot of risk at MMT</w:t>
      </w:r>
      <w:r w:rsidR="004F6A82">
        <w:rPr>
          <w:rFonts w:asciiTheme="minorHAnsi" w:eastAsia="Calibri" w:hAnsiTheme="minorHAnsi" w:cs="Calibri"/>
          <w:bCs/>
          <w:sz w:val="23"/>
          <w:szCs w:val="23"/>
        </w:rPr>
        <w:t xml:space="preserve"> (ex: if a grant doesn’t go well, no huge consequences for MMT). Program officers do have a lot of influence. </w:t>
      </w:r>
      <w:r w:rsidR="00255551">
        <w:rPr>
          <w:rFonts w:asciiTheme="minorHAnsi" w:eastAsia="Calibri" w:hAnsiTheme="minorHAnsi" w:cs="Calibri"/>
          <w:bCs/>
          <w:sz w:val="23"/>
          <w:szCs w:val="23"/>
        </w:rPr>
        <w:t xml:space="preserve">MMT is accountable to mission, vision and priorities. In partnership with MMT, ask, “is this a fit?” </w:t>
      </w:r>
    </w:p>
    <w:p w14:paraId="34ED2DD1" w14:textId="41D65042" w:rsidR="00255551" w:rsidRDefault="00255551" w:rsidP="004F6A82">
      <w:pPr>
        <w:rPr>
          <w:rFonts w:asciiTheme="minorHAnsi" w:eastAsia="Calibri" w:hAnsiTheme="minorHAnsi" w:cs="Calibri"/>
          <w:bCs/>
          <w:sz w:val="23"/>
          <w:szCs w:val="23"/>
        </w:rPr>
      </w:pPr>
    </w:p>
    <w:p w14:paraId="55D1D2FC" w14:textId="25DF6730" w:rsidR="00255551" w:rsidRDefault="00255551" w:rsidP="004F6A82">
      <w:pPr>
        <w:rPr>
          <w:rFonts w:asciiTheme="minorHAnsi" w:eastAsia="Calibri" w:hAnsiTheme="minorHAnsi" w:cs="Calibri"/>
          <w:bCs/>
          <w:sz w:val="23"/>
          <w:szCs w:val="23"/>
        </w:rPr>
      </w:pPr>
      <w:r>
        <w:rPr>
          <w:rFonts w:asciiTheme="minorHAnsi" w:eastAsia="Calibri" w:hAnsiTheme="minorHAnsi" w:cs="Calibri"/>
          <w:bCs/>
          <w:sz w:val="23"/>
          <w:szCs w:val="23"/>
        </w:rPr>
        <w:t xml:space="preserve">Article by Cathleen </w:t>
      </w:r>
      <w:proofErr w:type="spellStart"/>
      <w:r>
        <w:rPr>
          <w:rFonts w:asciiTheme="minorHAnsi" w:eastAsia="Calibri" w:hAnsiTheme="minorHAnsi" w:cs="Calibri"/>
          <w:bCs/>
          <w:sz w:val="23"/>
          <w:szCs w:val="23"/>
        </w:rPr>
        <w:t>Enwright</w:t>
      </w:r>
      <w:proofErr w:type="spellEnd"/>
      <w:r>
        <w:rPr>
          <w:rFonts w:asciiTheme="minorHAnsi" w:eastAsia="Calibri" w:hAnsiTheme="minorHAnsi" w:cs="Calibri"/>
          <w:bCs/>
          <w:sz w:val="23"/>
          <w:szCs w:val="23"/>
        </w:rPr>
        <w:t>: Source Codes of Foundation Culture. Help understand what’s going on in the world of foundations and especially around equity. Terms like due diligence and program officer come from era when wealthy people had a lot of power &amp; it follows/evolves from that model. Question: how do we undo that?</w:t>
      </w:r>
    </w:p>
    <w:p w14:paraId="0686620D" w14:textId="6C6C3661" w:rsidR="00C9185F" w:rsidRDefault="00C9185F" w:rsidP="004F6A82">
      <w:pPr>
        <w:rPr>
          <w:rFonts w:asciiTheme="minorHAnsi" w:eastAsia="Calibri" w:hAnsiTheme="minorHAnsi" w:cs="Calibri"/>
          <w:bCs/>
          <w:sz w:val="23"/>
          <w:szCs w:val="23"/>
        </w:rPr>
      </w:pPr>
    </w:p>
    <w:p w14:paraId="0E6F2725" w14:textId="052F7763" w:rsidR="00C9185F" w:rsidRDefault="00C9185F" w:rsidP="004F6A82">
      <w:pPr>
        <w:rPr>
          <w:rFonts w:asciiTheme="minorHAnsi" w:eastAsia="Calibri" w:hAnsiTheme="minorHAnsi" w:cs="Calibri"/>
          <w:bCs/>
          <w:sz w:val="23"/>
          <w:szCs w:val="23"/>
        </w:rPr>
      </w:pPr>
      <w:r>
        <w:rPr>
          <w:rFonts w:asciiTheme="minorHAnsi" w:eastAsia="Calibri" w:hAnsiTheme="minorHAnsi" w:cs="Calibri"/>
          <w:bCs/>
          <w:sz w:val="23"/>
          <w:szCs w:val="23"/>
        </w:rPr>
        <w:t xml:space="preserve">Article: Trust-Based Philanthropy. Tenets: provide multi-year unrestricted funding, do the homework (due diligence is about what foundation knows about the issue), simplify and streamline paperwork, be transparent and responsive, solicit and act on feedback (do surveys, understand what’s hard), offer support beyond the check. </w:t>
      </w:r>
    </w:p>
    <w:p w14:paraId="0903B83B" w14:textId="6EBF69CD" w:rsidR="00C9185F" w:rsidRDefault="00C9185F" w:rsidP="004F6A82">
      <w:pPr>
        <w:rPr>
          <w:rFonts w:asciiTheme="minorHAnsi" w:eastAsia="Calibri" w:hAnsiTheme="minorHAnsi" w:cs="Calibri"/>
          <w:bCs/>
          <w:sz w:val="23"/>
          <w:szCs w:val="23"/>
        </w:rPr>
      </w:pPr>
    </w:p>
    <w:p w14:paraId="3F363377" w14:textId="6105D988" w:rsidR="00C9185F" w:rsidRDefault="00C9185F" w:rsidP="004F6A82">
      <w:pPr>
        <w:rPr>
          <w:rFonts w:asciiTheme="minorHAnsi" w:eastAsia="Calibri" w:hAnsiTheme="minorHAnsi" w:cs="Calibri"/>
          <w:bCs/>
          <w:sz w:val="23"/>
          <w:szCs w:val="23"/>
        </w:rPr>
      </w:pPr>
      <w:r>
        <w:rPr>
          <w:rFonts w:asciiTheme="minorHAnsi" w:eastAsia="Calibri" w:hAnsiTheme="minorHAnsi" w:cs="Calibri"/>
          <w:bCs/>
          <w:sz w:val="23"/>
          <w:szCs w:val="23"/>
        </w:rPr>
        <w:t>MMT is looking at how we undo the source codes and move toward the Trust-Based Philanthropy Tenets. It’s an evolution.</w:t>
      </w:r>
    </w:p>
    <w:p w14:paraId="38771292" w14:textId="4B102E8D" w:rsidR="00C9185F" w:rsidRDefault="00C9185F" w:rsidP="004F6A82">
      <w:pPr>
        <w:rPr>
          <w:rFonts w:asciiTheme="minorHAnsi" w:eastAsia="Calibri" w:hAnsiTheme="minorHAnsi" w:cs="Calibri"/>
          <w:bCs/>
          <w:sz w:val="23"/>
          <w:szCs w:val="23"/>
        </w:rPr>
      </w:pPr>
    </w:p>
    <w:p w14:paraId="46D6A3F3" w14:textId="51D12BF1" w:rsidR="00C9185F" w:rsidRDefault="00B778E4" w:rsidP="004F6A82">
      <w:pPr>
        <w:rPr>
          <w:rFonts w:asciiTheme="minorHAnsi" w:eastAsia="Calibri" w:hAnsiTheme="minorHAnsi" w:cs="Calibri"/>
          <w:bCs/>
          <w:sz w:val="23"/>
          <w:szCs w:val="23"/>
        </w:rPr>
      </w:pPr>
      <w:r>
        <w:rPr>
          <w:rFonts w:asciiTheme="minorHAnsi" w:eastAsia="Calibri" w:hAnsiTheme="minorHAnsi" w:cs="Calibri"/>
          <w:bCs/>
          <w:sz w:val="23"/>
          <w:szCs w:val="23"/>
        </w:rPr>
        <w:t>Patient urgency, practicality, organizational defensive routines (i.e. we have to do another focus group) that are used to not do the work. How are you setting up systems in your organization that support the work/</w:t>
      </w:r>
      <w:proofErr w:type="gramStart"/>
      <w:r>
        <w:rPr>
          <w:rFonts w:asciiTheme="minorHAnsi" w:eastAsia="Calibri" w:hAnsiTheme="minorHAnsi" w:cs="Calibri"/>
          <w:bCs/>
          <w:sz w:val="23"/>
          <w:szCs w:val="23"/>
        </w:rPr>
        <w:t>evolution.</w:t>
      </w:r>
      <w:proofErr w:type="gramEnd"/>
    </w:p>
    <w:p w14:paraId="61ED9B8B" w14:textId="73750041" w:rsidR="00B778E4" w:rsidRDefault="00B778E4" w:rsidP="004F6A82">
      <w:pPr>
        <w:rPr>
          <w:rFonts w:asciiTheme="minorHAnsi" w:eastAsia="Calibri" w:hAnsiTheme="minorHAnsi" w:cs="Calibri"/>
          <w:bCs/>
          <w:sz w:val="23"/>
          <w:szCs w:val="23"/>
        </w:rPr>
      </w:pPr>
    </w:p>
    <w:p w14:paraId="6A97B8DE" w14:textId="16B6CF62" w:rsidR="00B778E4" w:rsidRDefault="00B778E4" w:rsidP="004F6A82">
      <w:pPr>
        <w:rPr>
          <w:rFonts w:asciiTheme="minorHAnsi" w:eastAsia="Calibri" w:hAnsiTheme="minorHAnsi" w:cs="Calibri"/>
          <w:bCs/>
          <w:sz w:val="23"/>
          <w:szCs w:val="23"/>
        </w:rPr>
      </w:pPr>
      <w:r>
        <w:rPr>
          <w:rFonts w:asciiTheme="minorHAnsi" w:eastAsia="Calibri" w:hAnsiTheme="minorHAnsi" w:cs="Calibri"/>
          <w:bCs/>
          <w:sz w:val="23"/>
          <w:szCs w:val="23"/>
        </w:rPr>
        <w:t>Article: GENA or DEI Readiness on MMT website.</w:t>
      </w:r>
    </w:p>
    <w:p w14:paraId="7E3E9B3E" w14:textId="42D6A604" w:rsidR="008742F2" w:rsidRDefault="008742F2" w:rsidP="004F6A82">
      <w:pPr>
        <w:rPr>
          <w:rFonts w:asciiTheme="minorHAnsi" w:eastAsia="Calibri" w:hAnsiTheme="minorHAnsi" w:cs="Calibri"/>
          <w:bCs/>
          <w:sz w:val="23"/>
          <w:szCs w:val="23"/>
        </w:rPr>
      </w:pPr>
    </w:p>
    <w:p w14:paraId="6AA4B38A" w14:textId="2563CCAC" w:rsidR="008742F2" w:rsidRDefault="008742F2" w:rsidP="008742F2">
      <w:pPr>
        <w:rPr>
          <w:rFonts w:ascii="Cambria" w:eastAsia="Calibri" w:hAnsi="Cambria" w:cs="Calibri"/>
          <w:bCs/>
          <w:sz w:val="23"/>
          <w:szCs w:val="23"/>
        </w:rPr>
      </w:pPr>
      <w:r>
        <w:rPr>
          <w:rFonts w:ascii="Cambria" w:eastAsia="Calibri" w:hAnsi="Cambria" w:cs="Calibri"/>
          <w:bCs/>
          <w:sz w:val="23"/>
          <w:szCs w:val="23"/>
        </w:rPr>
        <w:t xml:space="preserve">In terms of direct service &amp; system change, MMT has changed a lot. Building Community turned into a “catch-all” category. MMT is trying to figure out how to be </w:t>
      </w:r>
      <w:proofErr w:type="gramStart"/>
      <w:r>
        <w:rPr>
          <w:rFonts w:ascii="Cambria" w:eastAsia="Calibri" w:hAnsi="Cambria" w:cs="Calibri"/>
          <w:bCs/>
          <w:sz w:val="23"/>
          <w:szCs w:val="23"/>
        </w:rPr>
        <w:t>more clear</w:t>
      </w:r>
      <w:proofErr w:type="gramEnd"/>
      <w:r>
        <w:rPr>
          <w:rFonts w:ascii="Cambria" w:eastAsia="Calibri" w:hAnsi="Cambria" w:cs="Calibri"/>
          <w:bCs/>
          <w:sz w:val="23"/>
          <w:szCs w:val="23"/>
        </w:rPr>
        <w:t>, how to achieve the change they really want to see.</w:t>
      </w:r>
    </w:p>
    <w:p w14:paraId="00AF9AFC" w14:textId="6BD9675F" w:rsidR="008742F2" w:rsidRDefault="008742F2" w:rsidP="008742F2">
      <w:pPr>
        <w:rPr>
          <w:rFonts w:ascii="Cambria" w:eastAsia="Calibri" w:hAnsi="Cambria" w:cs="Calibri"/>
          <w:bCs/>
          <w:sz w:val="23"/>
          <w:szCs w:val="23"/>
        </w:rPr>
      </w:pPr>
    </w:p>
    <w:p w14:paraId="0E5F9FB4" w14:textId="5A1858A4" w:rsidR="008742F2" w:rsidRDefault="008742F2" w:rsidP="008742F2">
      <w:pPr>
        <w:rPr>
          <w:rFonts w:ascii="Cambria" w:eastAsia="Calibri" w:hAnsi="Cambria" w:cs="Calibri"/>
          <w:bCs/>
          <w:sz w:val="23"/>
          <w:szCs w:val="23"/>
        </w:rPr>
      </w:pPr>
      <w:r>
        <w:rPr>
          <w:rFonts w:ascii="Cambria" w:eastAsia="Calibri" w:hAnsi="Cambria" w:cs="Calibri"/>
          <w:bCs/>
          <w:sz w:val="23"/>
          <w:szCs w:val="23"/>
        </w:rPr>
        <w:t xml:space="preserve">One strategy </w:t>
      </w:r>
      <w:r w:rsidR="00905980">
        <w:rPr>
          <w:rFonts w:ascii="Cambria" w:eastAsia="Calibri" w:hAnsi="Cambria" w:cs="Calibri"/>
          <w:bCs/>
          <w:sz w:val="23"/>
          <w:szCs w:val="23"/>
        </w:rPr>
        <w:t xml:space="preserve">for direct service organizations </w:t>
      </w:r>
      <w:r>
        <w:rPr>
          <w:rFonts w:ascii="Cambria" w:eastAsia="Calibri" w:hAnsi="Cambria" w:cs="Calibri"/>
          <w:bCs/>
          <w:sz w:val="23"/>
          <w:szCs w:val="23"/>
        </w:rPr>
        <w:t>is a path analytic. When a person engages in the service, who gets to each stage &amp; where are the breaking points?</w:t>
      </w:r>
      <w:r w:rsidR="00905980">
        <w:rPr>
          <w:rFonts w:ascii="Cambria" w:eastAsia="Calibri" w:hAnsi="Cambria" w:cs="Calibri"/>
          <w:bCs/>
          <w:sz w:val="23"/>
          <w:szCs w:val="23"/>
        </w:rPr>
        <w:t xml:space="preserve"> How do we get to true equity in outcomes, and where are things breaking along that path to equality. </w:t>
      </w:r>
    </w:p>
    <w:p w14:paraId="4B88A992" w14:textId="77777777" w:rsidR="008742F2" w:rsidRDefault="008742F2" w:rsidP="008742F2">
      <w:pPr>
        <w:rPr>
          <w:rFonts w:ascii="Cambria" w:eastAsia="Calibri" w:hAnsi="Cambria" w:cs="Calibri"/>
          <w:bCs/>
          <w:sz w:val="23"/>
          <w:szCs w:val="23"/>
        </w:rPr>
      </w:pPr>
    </w:p>
    <w:p w14:paraId="511419D4" w14:textId="77777777" w:rsidR="008A439F" w:rsidRDefault="008A439F">
      <w:pPr>
        <w:ind w:left="1440" w:hanging="1440"/>
        <w:rPr>
          <w:rFonts w:asciiTheme="minorHAnsi" w:eastAsia="Calibri" w:hAnsiTheme="minorHAnsi" w:cs="Calibri"/>
          <w:b/>
          <w:sz w:val="23"/>
          <w:szCs w:val="23"/>
        </w:rPr>
      </w:pPr>
    </w:p>
    <w:p w14:paraId="54958B19" w14:textId="18BC31FF" w:rsidR="008A439F" w:rsidRDefault="008A439F">
      <w:pPr>
        <w:ind w:left="1440" w:hanging="1440"/>
        <w:rPr>
          <w:rFonts w:asciiTheme="minorHAnsi" w:eastAsia="Calibri" w:hAnsiTheme="minorHAnsi" w:cs="Calibri"/>
          <w:bCs/>
          <w:sz w:val="23"/>
          <w:szCs w:val="23"/>
        </w:rPr>
      </w:pPr>
      <w:r>
        <w:rPr>
          <w:rFonts w:asciiTheme="minorHAnsi" w:eastAsia="Calibri" w:hAnsiTheme="minorHAnsi" w:cs="Calibri"/>
          <w:b/>
          <w:sz w:val="23"/>
          <w:szCs w:val="23"/>
        </w:rPr>
        <w:t>O</w:t>
      </w:r>
      <w:r w:rsidR="003F211D">
        <w:rPr>
          <w:rFonts w:asciiTheme="minorHAnsi" w:eastAsia="Calibri" w:hAnsiTheme="minorHAnsi" w:cs="Calibri"/>
          <w:b/>
          <w:sz w:val="23"/>
          <w:szCs w:val="23"/>
        </w:rPr>
        <w:t xml:space="preserve">regon </w:t>
      </w:r>
      <w:r>
        <w:rPr>
          <w:rFonts w:asciiTheme="minorHAnsi" w:eastAsia="Calibri" w:hAnsiTheme="minorHAnsi" w:cs="Calibri"/>
          <w:b/>
          <w:sz w:val="23"/>
          <w:szCs w:val="23"/>
        </w:rPr>
        <w:t>C</w:t>
      </w:r>
      <w:r w:rsidR="003F211D">
        <w:rPr>
          <w:rFonts w:asciiTheme="minorHAnsi" w:eastAsia="Calibri" w:hAnsiTheme="minorHAnsi" w:cs="Calibri"/>
          <w:b/>
          <w:sz w:val="23"/>
          <w:szCs w:val="23"/>
        </w:rPr>
        <w:t xml:space="preserve">ommunity </w:t>
      </w:r>
      <w:r>
        <w:rPr>
          <w:rFonts w:asciiTheme="minorHAnsi" w:eastAsia="Calibri" w:hAnsiTheme="minorHAnsi" w:cs="Calibri"/>
          <w:b/>
          <w:sz w:val="23"/>
          <w:szCs w:val="23"/>
        </w:rPr>
        <w:t>F</w:t>
      </w:r>
      <w:r w:rsidR="003F211D">
        <w:rPr>
          <w:rFonts w:asciiTheme="minorHAnsi" w:eastAsia="Calibri" w:hAnsiTheme="minorHAnsi" w:cs="Calibri"/>
          <w:b/>
          <w:sz w:val="23"/>
          <w:szCs w:val="23"/>
        </w:rPr>
        <w:t>oundation</w:t>
      </w:r>
      <w:r>
        <w:rPr>
          <w:rFonts w:asciiTheme="minorHAnsi" w:eastAsia="Calibri" w:hAnsiTheme="minorHAnsi" w:cs="Calibri"/>
          <w:b/>
          <w:sz w:val="23"/>
          <w:szCs w:val="23"/>
        </w:rPr>
        <w:t xml:space="preserve">: </w:t>
      </w:r>
      <w:r>
        <w:rPr>
          <w:rFonts w:asciiTheme="minorHAnsi" w:eastAsia="Calibri" w:hAnsiTheme="minorHAnsi" w:cs="Calibri"/>
          <w:bCs/>
          <w:sz w:val="23"/>
          <w:szCs w:val="23"/>
        </w:rPr>
        <w:t>announced equity priorities approximately 5 years ago</w:t>
      </w:r>
    </w:p>
    <w:p w14:paraId="4E085C17" w14:textId="31C1AD55" w:rsidR="008A439F" w:rsidRDefault="008A439F">
      <w:pPr>
        <w:ind w:left="1440" w:hanging="1440"/>
        <w:rPr>
          <w:rFonts w:asciiTheme="minorHAnsi" w:eastAsia="Calibri" w:hAnsiTheme="minorHAnsi" w:cs="Calibri"/>
          <w:bCs/>
          <w:sz w:val="23"/>
          <w:szCs w:val="23"/>
        </w:rPr>
      </w:pPr>
    </w:p>
    <w:p w14:paraId="6E235A96" w14:textId="0F5FE4E4" w:rsidR="008A439F" w:rsidRDefault="00E411E3">
      <w:pPr>
        <w:ind w:left="1440" w:hanging="1440"/>
        <w:rPr>
          <w:rFonts w:asciiTheme="minorHAnsi" w:eastAsia="Calibri" w:hAnsiTheme="minorHAnsi" w:cs="Calibri"/>
          <w:bCs/>
          <w:sz w:val="23"/>
          <w:szCs w:val="23"/>
        </w:rPr>
      </w:pPr>
      <w:r>
        <w:rPr>
          <w:rFonts w:asciiTheme="minorHAnsi" w:eastAsia="Calibri" w:hAnsiTheme="minorHAnsi" w:cs="Calibri"/>
          <w:bCs/>
          <w:sz w:val="23"/>
          <w:szCs w:val="23"/>
        </w:rPr>
        <w:t xml:space="preserve">DEI work can be hard for a dominant culture organization. </w:t>
      </w:r>
    </w:p>
    <w:p w14:paraId="6CDCC0C3" w14:textId="6BDBF30C" w:rsidR="00E411E3" w:rsidRDefault="00E411E3">
      <w:pPr>
        <w:ind w:left="1440" w:hanging="1440"/>
        <w:rPr>
          <w:rFonts w:asciiTheme="minorHAnsi" w:eastAsia="Calibri" w:hAnsiTheme="minorHAnsi" w:cs="Calibri"/>
          <w:bCs/>
          <w:sz w:val="23"/>
          <w:szCs w:val="23"/>
        </w:rPr>
      </w:pPr>
    </w:p>
    <w:p w14:paraId="7007F716" w14:textId="44B08B35" w:rsidR="00E411E3" w:rsidRDefault="00E411E3" w:rsidP="00BD79C0">
      <w:pPr>
        <w:rPr>
          <w:rFonts w:asciiTheme="minorHAnsi" w:eastAsia="Calibri" w:hAnsiTheme="minorHAnsi" w:cs="Calibri"/>
          <w:bCs/>
          <w:sz w:val="23"/>
          <w:szCs w:val="23"/>
        </w:rPr>
      </w:pPr>
      <w:r>
        <w:rPr>
          <w:rFonts w:asciiTheme="minorHAnsi" w:eastAsia="Calibri" w:hAnsiTheme="minorHAnsi" w:cs="Calibri"/>
          <w:bCs/>
          <w:sz w:val="23"/>
          <w:szCs w:val="23"/>
        </w:rPr>
        <w:t xml:space="preserve">OCF has many different types of grant programs. </w:t>
      </w:r>
      <w:r w:rsidR="00BD79C0">
        <w:rPr>
          <w:rFonts w:asciiTheme="minorHAnsi" w:eastAsia="Calibri" w:hAnsiTheme="minorHAnsi" w:cs="Calibri"/>
          <w:bCs/>
          <w:sz w:val="23"/>
          <w:szCs w:val="23"/>
        </w:rPr>
        <w:t xml:space="preserve">There are about 3,000 different funds at OCF, each of which has a different purpose. </w:t>
      </w:r>
    </w:p>
    <w:p w14:paraId="43D95CC0" w14:textId="04C80C31" w:rsidR="0003340B" w:rsidRDefault="0003340B" w:rsidP="00BD79C0">
      <w:pPr>
        <w:rPr>
          <w:rFonts w:asciiTheme="minorHAnsi" w:eastAsia="Calibri" w:hAnsiTheme="minorHAnsi" w:cs="Calibri"/>
          <w:bCs/>
          <w:sz w:val="23"/>
          <w:szCs w:val="23"/>
        </w:rPr>
      </w:pPr>
    </w:p>
    <w:p w14:paraId="0988707F" w14:textId="0C062D2F" w:rsidR="0003340B" w:rsidRDefault="0003340B" w:rsidP="00BD79C0">
      <w:pPr>
        <w:rPr>
          <w:rFonts w:asciiTheme="minorHAnsi" w:eastAsia="Calibri" w:hAnsiTheme="minorHAnsi" w:cs="Calibri"/>
          <w:bCs/>
          <w:sz w:val="23"/>
          <w:szCs w:val="23"/>
        </w:rPr>
      </w:pPr>
      <w:r>
        <w:rPr>
          <w:rFonts w:asciiTheme="minorHAnsi" w:eastAsia="Calibri" w:hAnsiTheme="minorHAnsi" w:cs="Calibri"/>
          <w:bCs/>
          <w:sz w:val="23"/>
          <w:szCs w:val="23"/>
        </w:rPr>
        <w:t>Streamline the application process: OCF values this. One way of streamlining is by acting as a match-maker: Grant applications are shared with living donors and their families who decide if they want to fund the application.</w:t>
      </w:r>
    </w:p>
    <w:p w14:paraId="71D9772C" w14:textId="64001813" w:rsidR="008A439F" w:rsidRDefault="008A439F" w:rsidP="008A439F">
      <w:pPr>
        <w:rPr>
          <w:rFonts w:asciiTheme="minorHAnsi" w:eastAsia="Calibri" w:hAnsiTheme="minorHAnsi" w:cs="Calibri"/>
          <w:bCs/>
          <w:sz w:val="23"/>
          <w:szCs w:val="23"/>
        </w:rPr>
      </w:pPr>
    </w:p>
    <w:p w14:paraId="299E5E26" w14:textId="3A554C88" w:rsidR="00664C5E" w:rsidRDefault="00664C5E" w:rsidP="008A439F">
      <w:pPr>
        <w:rPr>
          <w:rFonts w:asciiTheme="minorHAnsi" w:eastAsia="Calibri" w:hAnsiTheme="minorHAnsi" w:cs="Calibri"/>
          <w:bCs/>
          <w:sz w:val="23"/>
          <w:szCs w:val="23"/>
        </w:rPr>
      </w:pPr>
      <w:r>
        <w:rPr>
          <w:rFonts w:asciiTheme="minorHAnsi" w:eastAsia="Calibri" w:hAnsiTheme="minorHAnsi" w:cs="Calibri"/>
          <w:bCs/>
          <w:sz w:val="23"/>
          <w:szCs w:val="23"/>
        </w:rPr>
        <w:t>New: OCF has a donor relations department. They are trying to build bridges between living donors &amp; organizations. Now have a spot online where nonprofits can fill out an organizational information form, and if the project/organization matches with a donor’s interest, OCF will share the information with them. Look under “Organizational Profile” on the OCF website.</w:t>
      </w:r>
    </w:p>
    <w:p w14:paraId="7565CE1A" w14:textId="3B627E68" w:rsidR="00664C5E" w:rsidRDefault="00664C5E" w:rsidP="008A439F">
      <w:pPr>
        <w:rPr>
          <w:rFonts w:asciiTheme="minorHAnsi" w:eastAsia="Calibri" w:hAnsiTheme="minorHAnsi" w:cs="Calibri"/>
          <w:bCs/>
          <w:sz w:val="23"/>
          <w:szCs w:val="23"/>
        </w:rPr>
      </w:pPr>
    </w:p>
    <w:p w14:paraId="4C983FBC" w14:textId="401296BC" w:rsidR="00010B72" w:rsidRDefault="00010B72" w:rsidP="008A439F">
      <w:pPr>
        <w:rPr>
          <w:rFonts w:asciiTheme="minorHAnsi" w:eastAsia="Calibri" w:hAnsiTheme="minorHAnsi" w:cs="Calibri"/>
          <w:bCs/>
          <w:sz w:val="23"/>
          <w:szCs w:val="23"/>
        </w:rPr>
      </w:pPr>
      <w:r>
        <w:rPr>
          <w:rFonts w:asciiTheme="minorHAnsi" w:eastAsia="Calibri" w:hAnsiTheme="minorHAnsi" w:cs="Calibri"/>
          <w:bCs/>
          <w:sz w:val="23"/>
          <w:szCs w:val="23"/>
        </w:rPr>
        <w:t>The Community Grants Program is more likely to accept risk when it’s focused on DEI aspects.</w:t>
      </w:r>
    </w:p>
    <w:p w14:paraId="1CAFE0F5" w14:textId="77777777" w:rsidR="00010B72" w:rsidRDefault="00010B72" w:rsidP="008A439F">
      <w:pPr>
        <w:rPr>
          <w:rFonts w:asciiTheme="minorHAnsi" w:eastAsia="Calibri" w:hAnsiTheme="minorHAnsi" w:cs="Calibri"/>
          <w:bCs/>
          <w:sz w:val="23"/>
          <w:szCs w:val="23"/>
        </w:rPr>
      </w:pPr>
    </w:p>
    <w:p w14:paraId="782699AD" w14:textId="3C2385C0" w:rsidR="00664C5E" w:rsidRPr="00D21E0F" w:rsidRDefault="00D21E0F" w:rsidP="008A439F">
      <w:pPr>
        <w:rPr>
          <w:rFonts w:asciiTheme="minorHAnsi" w:eastAsia="Calibri" w:hAnsiTheme="minorHAnsi" w:cs="Calibri"/>
          <w:b/>
          <w:sz w:val="23"/>
          <w:szCs w:val="23"/>
        </w:rPr>
      </w:pPr>
      <w:r w:rsidRPr="00D21E0F">
        <w:rPr>
          <w:rFonts w:asciiTheme="minorHAnsi" w:eastAsia="Calibri" w:hAnsiTheme="minorHAnsi" w:cs="Calibri"/>
          <w:b/>
          <w:sz w:val="23"/>
          <w:szCs w:val="23"/>
        </w:rPr>
        <w:t>Both</w:t>
      </w:r>
    </w:p>
    <w:p w14:paraId="39CEF144" w14:textId="530A815D" w:rsidR="00D21E0F" w:rsidRDefault="00D21E0F" w:rsidP="008A439F">
      <w:pPr>
        <w:rPr>
          <w:rFonts w:asciiTheme="minorHAnsi" w:eastAsia="Calibri" w:hAnsiTheme="minorHAnsi" w:cs="Calibri"/>
          <w:bCs/>
          <w:sz w:val="23"/>
          <w:szCs w:val="23"/>
        </w:rPr>
      </w:pPr>
    </w:p>
    <w:p w14:paraId="5511A773" w14:textId="7D74450F" w:rsidR="00D21E0F" w:rsidRPr="008A439F" w:rsidRDefault="00D21E0F" w:rsidP="008A439F">
      <w:pPr>
        <w:rPr>
          <w:rFonts w:asciiTheme="minorHAnsi" w:eastAsia="Calibri" w:hAnsiTheme="minorHAnsi" w:cs="Calibri"/>
          <w:bCs/>
          <w:sz w:val="23"/>
          <w:szCs w:val="23"/>
        </w:rPr>
      </w:pPr>
      <w:r>
        <w:rPr>
          <w:rFonts w:asciiTheme="minorHAnsi" w:eastAsia="Calibri" w:hAnsiTheme="minorHAnsi" w:cs="Calibri"/>
          <w:bCs/>
          <w:sz w:val="23"/>
          <w:szCs w:val="23"/>
        </w:rPr>
        <w:t>Long discussion about difficulties in application that may be a barrier, such as lots of questions or character counts.</w:t>
      </w:r>
    </w:p>
    <w:p w14:paraId="404DC859" w14:textId="030BC6B8" w:rsidR="0039280C" w:rsidRDefault="0039280C">
      <w:pPr>
        <w:ind w:left="1440" w:hanging="1440"/>
        <w:rPr>
          <w:rFonts w:asciiTheme="minorHAnsi" w:eastAsia="Calibri" w:hAnsiTheme="minorHAnsi" w:cs="Calibri"/>
          <w:b/>
          <w:sz w:val="23"/>
          <w:szCs w:val="23"/>
        </w:rPr>
      </w:pPr>
    </w:p>
    <w:p w14:paraId="75D31FC9" w14:textId="756AF4CB" w:rsidR="0039280C" w:rsidRPr="00D21E0F" w:rsidRDefault="00D21E0F">
      <w:pPr>
        <w:ind w:left="1440" w:hanging="1440"/>
        <w:rPr>
          <w:rFonts w:ascii="Cambria" w:eastAsia="Calibri" w:hAnsi="Cambria" w:cs="Calibri"/>
          <w:bCs/>
          <w:sz w:val="23"/>
          <w:szCs w:val="23"/>
        </w:rPr>
      </w:pPr>
      <w:r w:rsidRPr="00D21E0F">
        <w:rPr>
          <w:rFonts w:ascii="Cambria" w:eastAsia="Calibri" w:hAnsi="Cambria" w:cs="Calibri"/>
          <w:bCs/>
          <w:sz w:val="23"/>
          <w:szCs w:val="23"/>
        </w:rPr>
        <w:t>Social Justice Fund: funds community organizing</w:t>
      </w:r>
    </w:p>
    <w:p w14:paraId="2CF29E3F" w14:textId="72AD9706" w:rsidR="0039280C" w:rsidRPr="008742F2" w:rsidRDefault="0039280C">
      <w:pPr>
        <w:ind w:left="1440" w:hanging="1440"/>
        <w:rPr>
          <w:rFonts w:ascii="Cambria" w:eastAsia="Calibri" w:hAnsi="Cambria" w:cs="Calibri"/>
          <w:bCs/>
          <w:sz w:val="23"/>
          <w:szCs w:val="23"/>
        </w:rPr>
      </w:pPr>
    </w:p>
    <w:p w14:paraId="2156AB73" w14:textId="74C01D14" w:rsidR="008742F2" w:rsidRPr="008A439F" w:rsidRDefault="008742F2" w:rsidP="008742F2">
      <w:pPr>
        <w:rPr>
          <w:rFonts w:asciiTheme="minorHAnsi" w:eastAsia="Calibri" w:hAnsiTheme="minorHAnsi" w:cs="Calibri"/>
          <w:bCs/>
          <w:sz w:val="23"/>
          <w:szCs w:val="23"/>
        </w:rPr>
      </w:pPr>
      <w:r w:rsidRPr="008742F2">
        <w:rPr>
          <w:rFonts w:ascii="Cambria" w:eastAsia="Calibri" w:hAnsi="Cambria" w:cs="Calibri"/>
          <w:bCs/>
          <w:sz w:val="23"/>
          <w:szCs w:val="23"/>
        </w:rPr>
        <w:t>There aren’t many DEI consultants out there with deep, long-term expertise. That creates problems for organizations, around organizational culture</w:t>
      </w:r>
      <w:r>
        <w:rPr>
          <w:rFonts w:ascii="Cambria" w:eastAsia="Calibri" w:hAnsi="Cambria" w:cs="Calibri"/>
          <w:bCs/>
          <w:sz w:val="23"/>
          <w:szCs w:val="23"/>
        </w:rPr>
        <w:t xml:space="preserve"> and for implementation.</w:t>
      </w:r>
      <w:r w:rsidRPr="008742F2">
        <w:rPr>
          <w:rFonts w:asciiTheme="minorHAnsi" w:eastAsia="Calibri" w:hAnsiTheme="minorHAnsi" w:cs="Calibri"/>
          <w:bCs/>
          <w:sz w:val="23"/>
          <w:szCs w:val="23"/>
        </w:rPr>
        <w:t xml:space="preserve"> </w:t>
      </w:r>
      <w:r>
        <w:rPr>
          <w:rFonts w:asciiTheme="minorHAnsi" w:eastAsia="Calibri" w:hAnsiTheme="minorHAnsi" w:cs="Calibri"/>
          <w:bCs/>
          <w:sz w:val="23"/>
          <w:szCs w:val="23"/>
        </w:rPr>
        <w:t xml:space="preserve"> Carol recommends: DEI communities of practice of 10-12 people who are doing the work &amp; figuring it out. People charged with the work, come together, and can discuss problems and have peer learning. Peer learning is the richest learning for this. How can foundations fund this? </w:t>
      </w:r>
    </w:p>
    <w:p w14:paraId="54598459" w14:textId="77777777" w:rsidR="00A56C65" w:rsidRPr="007702BE" w:rsidRDefault="00A56C65">
      <w:pPr>
        <w:rPr>
          <w:rFonts w:ascii="Cambria" w:eastAsia="Calibri" w:hAnsi="Cambria" w:cs="Calibri"/>
          <w:b/>
          <w:sz w:val="23"/>
          <w:szCs w:val="23"/>
        </w:rPr>
      </w:pPr>
    </w:p>
    <w:p w14:paraId="266D3B63" w14:textId="3D0B1047" w:rsidR="00A56C65" w:rsidRPr="00ED5E1F" w:rsidRDefault="00D73F6E">
      <w:pPr>
        <w:rPr>
          <w:rFonts w:ascii="Cambria" w:eastAsia="Calibri" w:hAnsi="Cambria" w:cs="Calibri"/>
          <w:b/>
          <w:sz w:val="23"/>
          <w:szCs w:val="23"/>
        </w:rPr>
      </w:pPr>
      <w:r w:rsidRPr="007702BE">
        <w:rPr>
          <w:rFonts w:ascii="Cambria" w:eastAsia="Calibri" w:hAnsi="Cambria" w:cs="Calibri"/>
          <w:b/>
          <w:sz w:val="23"/>
          <w:szCs w:val="23"/>
        </w:rPr>
        <w:t>Upcoming 2019 Chapter Meeting Dates</w:t>
      </w: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75"/>
        <w:gridCol w:w="3083"/>
      </w:tblGrid>
      <w:tr w:rsidR="00A56C65" w:rsidRPr="007702BE" w14:paraId="22F0398D" w14:textId="77777777" w:rsidTr="00ED5E1F">
        <w:tc>
          <w:tcPr>
            <w:tcW w:w="6475" w:type="dxa"/>
          </w:tcPr>
          <w:p w14:paraId="478C0C72" w14:textId="77777777" w:rsidR="00A56C65" w:rsidRPr="007702BE" w:rsidRDefault="00D73F6E">
            <w:pPr>
              <w:rPr>
                <w:rFonts w:ascii="Cambria" w:eastAsia="Calibri" w:hAnsi="Cambria" w:cs="Calibri"/>
                <w:b/>
                <w:sz w:val="23"/>
                <w:szCs w:val="23"/>
              </w:rPr>
            </w:pPr>
            <w:r w:rsidRPr="007702BE">
              <w:rPr>
                <w:rFonts w:ascii="Cambria" w:eastAsia="Calibri" w:hAnsi="Cambria" w:cs="Calibri"/>
                <w:b/>
                <w:sz w:val="23"/>
                <w:szCs w:val="23"/>
              </w:rPr>
              <w:t xml:space="preserve">Chapter Meetings </w:t>
            </w:r>
          </w:p>
          <w:p w14:paraId="62C65631" w14:textId="77777777" w:rsidR="00A56C65" w:rsidRPr="007702BE" w:rsidRDefault="00D73F6E">
            <w:pPr>
              <w:rPr>
                <w:rFonts w:ascii="Cambria" w:eastAsia="Calibri" w:hAnsi="Cambria" w:cs="Calibri"/>
                <w:b/>
                <w:sz w:val="23"/>
                <w:szCs w:val="23"/>
              </w:rPr>
            </w:pPr>
            <w:r w:rsidRPr="007702BE">
              <w:rPr>
                <w:rFonts w:ascii="Cambria" w:eastAsia="Calibri" w:hAnsi="Cambria" w:cs="Calibri"/>
                <w:i/>
                <w:sz w:val="23"/>
                <w:szCs w:val="23"/>
              </w:rPr>
              <w:t>11:30 am - 1:30 pm</w:t>
            </w:r>
          </w:p>
        </w:tc>
        <w:tc>
          <w:tcPr>
            <w:tcW w:w="3083" w:type="dxa"/>
          </w:tcPr>
          <w:p w14:paraId="6DE57B67" w14:textId="25E17DBC" w:rsidR="00A56C65" w:rsidRPr="007702BE" w:rsidRDefault="00D73F6E">
            <w:pPr>
              <w:rPr>
                <w:rFonts w:ascii="Cambria" w:eastAsia="Calibri" w:hAnsi="Cambria" w:cs="Calibri"/>
                <w:b/>
                <w:sz w:val="23"/>
                <w:szCs w:val="23"/>
              </w:rPr>
            </w:pPr>
            <w:r w:rsidRPr="007702BE">
              <w:rPr>
                <w:rFonts w:ascii="Cambria" w:eastAsia="Calibri" w:hAnsi="Cambria" w:cs="Calibri"/>
                <w:b/>
                <w:sz w:val="23"/>
                <w:szCs w:val="23"/>
              </w:rPr>
              <w:t xml:space="preserve">Executive Committee </w:t>
            </w:r>
            <w:r w:rsidR="00ED5E1F">
              <w:rPr>
                <w:rFonts w:ascii="Cambria" w:eastAsia="Calibri" w:hAnsi="Cambria" w:cs="Calibri"/>
                <w:b/>
                <w:sz w:val="23"/>
                <w:szCs w:val="23"/>
              </w:rPr>
              <w:t>Mtgs</w:t>
            </w:r>
          </w:p>
          <w:p w14:paraId="17BC03F3" w14:textId="77777777" w:rsidR="00A56C65" w:rsidRPr="007702BE" w:rsidRDefault="00D73F6E">
            <w:pPr>
              <w:rPr>
                <w:rFonts w:ascii="Cambria" w:eastAsia="Calibri" w:hAnsi="Cambria" w:cs="Calibri"/>
                <w:i/>
                <w:sz w:val="23"/>
                <w:szCs w:val="23"/>
              </w:rPr>
            </w:pPr>
            <w:r w:rsidRPr="007702BE">
              <w:rPr>
                <w:rFonts w:ascii="Cambria" w:eastAsia="Calibri" w:hAnsi="Cambria" w:cs="Calibri"/>
                <w:i/>
                <w:sz w:val="23"/>
                <w:szCs w:val="23"/>
              </w:rPr>
              <w:t>3:00 – 4:30 pm</w:t>
            </w:r>
          </w:p>
        </w:tc>
      </w:tr>
      <w:tr w:rsidR="00A56C65" w:rsidRPr="007702BE" w14:paraId="007FAB96" w14:textId="77777777" w:rsidTr="00ED5E1F">
        <w:tc>
          <w:tcPr>
            <w:tcW w:w="6475" w:type="dxa"/>
          </w:tcPr>
          <w:p w14:paraId="4DF9EE69" w14:textId="77E731CB" w:rsidR="00A56C65" w:rsidRPr="00ED5E1F" w:rsidRDefault="000F21D4">
            <w:pPr>
              <w:rPr>
                <w:rFonts w:ascii="Cambria" w:hAnsi="Cambria"/>
                <w:color w:val="000000" w:themeColor="text1"/>
                <w:sz w:val="23"/>
                <w:szCs w:val="23"/>
              </w:rPr>
            </w:pPr>
            <w:r w:rsidRPr="007A005E">
              <w:rPr>
                <w:rFonts w:ascii="Cambria" w:eastAsia="Calibri" w:hAnsi="Cambria" w:cs="Calibri"/>
                <w:color w:val="000000" w:themeColor="text1"/>
                <w:sz w:val="23"/>
                <w:szCs w:val="23"/>
              </w:rPr>
              <w:t>Wed, 12/4: Oregon Food Bank West</w:t>
            </w:r>
            <w:r w:rsidR="007A005E" w:rsidRPr="007A005E">
              <w:rPr>
                <w:rFonts w:ascii="Cambria" w:eastAsia="Calibri" w:hAnsi="Cambria" w:cs="Calibri"/>
                <w:color w:val="000000" w:themeColor="text1"/>
                <w:sz w:val="23"/>
                <w:szCs w:val="23"/>
              </w:rPr>
              <w:t xml:space="preserve">: </w:t>
            </w:r>
            <w:r w:rsidR="00010D25">
              <w:rPr>
                <w:rFonts w:ascii="Cambria" w:hAnsi="Cambria" w:cs="Calibri"/>
                <w:color w:val="000000" w:themeColor="text1"/>
                <w:sz w:val="23"/>
                <w:szCs w:val="23"/>
              </w:rPr>
              <w:t>holiday party and r</w:t>
            </w:r>
            <w:r w:rsidR="007A005E" w:rsidRPr="007A005E">
              <w:rPr>
                <w:rFonts w:ascii="Cambria" w:hAnsi="Cambria" w:cs="Calibri"/>
                <w:color w:val="000000" w:themeColor="text1"/>
                <w:sz w:val="23"/>
                <w:szCs w:val="23"/>
              </w:rPr>
              <w:t>ecap of national conference</w:t>
            </w:r>
          </w:p>
        </w:tc>
        <w:tc>
          <w:tcPr>
            <w:tcW w:w="3083" w:type="dxa"/>
          </w:tcPr>
          <w:p w14:paraId="0481BEC1" w14:textId="52A8C39C" w:rsidR="007702BE" w:rsidRPr="007702BE" w:rsidRDefault="007702BE">
            <w:pPr>
              <w:rPr>
                <w:rFonts w:ascii="Cambria" w:eastAsia="Calibri" w:hAnsi="Cambria" w:cs="Calibri"/>
                <w:sz w:val="23"/>
                <w:szCs w:val="23"/>
              </w:rPr>
            </w:pPr>
            <w:bookmarkStart w:id="1" w:name="_gjdgxs" w:colFirst="0" w:colLast="0"/>
            <w:bookmarkEnd w:id="1"/>
            <w:r>
              <w:rPr>
                <w:rFonts w:ascii="Cambria" w:eastAsia="Calibri" w:hAnsi="Cambria" w:cs="Calibri"/>
                <w:sz w:val="23"/>
                <w:szCs w:val="23"/>
              </w:rPr>
              <w:t>Friday, 10/25, Lucky Lab</w:t>
            </w:r>
          </w:p>
        </w:tc>
      </w:tr>
    </w:tbl>
    <w:p w14:paraId="27A64944" w14:textId="170187D6" w:rsidR="00A56C65" w:rsidRPr="007702BE" w:rsidRDefault="00A56C65">
      <w:pPr>
        <w:rPr>
          <w:rFonts w:ascii="Cambria" w:eastAsia="Calibri" w:hAnsi="Cambria" w:cs="Calibri"/>
          <w:i/>
          <w:sz w:val="23"/>
          <w:szCs w:val="23"/>
        </w:rPr>
      </w:pPr>
    </w:p>
    <w:sectPr w:rsidR="00A56C65" w:rsidRPr="007702BE" w:rsidSect="00ED5E1F">
      <w:pgSz w:w="12240" w:h="15840"/>
      <w:pgMar w:top="783" w:right="1080" w:bottom="99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4113"/>
    <w:multiLevelType w:val="multilevel"/>
    <w:tmpl w:val="8D3A8A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0111A57"/>
    <w:multiLevelType w:val="multilevel"/>
    <w:tmpl w:val="5D8C3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2F90F94"/>
    <w:multiLevelType w:val="hybridMultilevel"/>
    <w:tmpl w:val="A968A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74ACA"/>
    <w:multiLevelType w:val="hybridMultilevel"/>
    <w:tmpl w:val="F684E7EE"/>
    <w:lvl w:ilvl="0" w:tplc="202A7794">
      <w:start w:val="1"/>
      <w:numFmt w:val="bullet"/>
      <w:lvlText w:val=""/>
      <w:lvlJc w:val="left"/>
      <w:pPr>
        <w:ind w:left="720" w:hanging="360"/>
      </w:pPr>
      <w:rPr>
        <w:rFonts w:ascii="Symbol" w:hAnsi="Symbol" w:hint="default"/>
      </w:rPr>
    </w:lvl>
    <w:lvl w:ilvl="1" w:tplc="38964720">
      <w:numFmt w:val="bullet"/>
      <w:lvlText w:val="·"/>
      <w:lvlJc w:val="left"/>
      <w:pPr>
        <w:ind w:left="1600" w:hanging="520"/>
      </w:pPr>
      <w:rPr>
        <w:rFonts w:ascii="Cambria" w:eastAsia="Times New Roman"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7395B"/>
    <w:multiLevelType w:val="hybridMultilevel"/>
    <w:tmpl w:val="520AD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567C90"/>
    <w:multiLevelType w:val="hybridMultilevel"/>
    <w:tmpl w:val="FB16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4A119B"/>
    <w:multiLevelType w:val="hybridMultilevel"/>
    <w:tmpl w:val="9CD87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D43C4"/>
    <w:multiLevelType w:val="hybridMultilevel"/>
    <w:tmpl w:val="CFE2A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4D3187"/>
    <w:multiLevelType w:val="multilevel"/>
    <w:tmpl w:val="996A1C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ED20E92"/>
    <w:multiLevelType w:val="hybridMultilevel"/>
    <w:tmpl w:val="F8020542"/>
    <w:lvl w:ilvl="0" w:tplc="C046D6EE">
      <w:start w:val="4"/>
      <w:numFmt w:val="bullet"/>
      <w:lvlText w:val="•"/>
      <w:lvlJc w:val="left"/>
      <w:pPr>
        <w:ind w:left="1160" w:hanging="800"/>
      </w:pPr>
      <w:rPr>
        <w:rFonts w:ascii="Calibri" w:eastAsia="Calibri" w:hAnsi="Calibri" w:cs="Calibri" w:hint="default"/>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024E4B"/>
    <w:multiLevelType w:val="hybridMultilevel"/>
    <w:tmpl w:val="97A0762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6420D"/>
    <w:multiLevelType w:val="hybridMultilevel"/>
    <w:tmpl w:val="43661840"/>
    <w:lvl w:ilvl="0" w:tplc="049AF6B0">
      <w:numFmt w:val="bullet"/>
      <w:lvlText w:val="·"/>
      <w:lvlJc w:val="left"/>
      <w:pPr>
        <w:ind w:left="880" w:hanging="5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88316D"/>
    <w:multiLevelType w:val="multilevel"/>
    <w:tmpl w:val="D82A77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34C70E9"/>
    <w:multiLevelType w:val="multilevel"/>
    <w:tmpl w:val="CF14E6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8FF172F"/>
    <w:multiLevelType w:val="hybridMultilevel"/>
    <w:tmpl w:val="5A82A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CC7769"/>
    <w:multiLevelType w:val="multilevel"/>
    <w:tmpl w:val="922E9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3"/>
  </w:num>
  <w:num w:numId="2">
    <w:abstractNumId w:val="8"/>
  </w:num>
  <w:num w:numId="3">
    <w:abstractNumId w:val="12"/>
  </w:num>
  <w:num w:numId="4">
    <w:abstractNumId w:val="15"/>
  </w:num>
  <w:num w:numId="5">
    <w:abstractNumId w:val="1"/>
  </w:num>
  <w:num w:numId="6">
    <w:abstractNumId w:val="7"/>
  </w:num>
  <w:num w:numId="7">
    <w:abstractNumId w:val="14"/>
  </w:num>
  <w:num w:numId="8">
    <w:abstractNumId w:val="9"/>
  </w:num>
  <w:num w:numId="9">
    <w:abstractNumId w:val="6"/>
  </w:num>
  <w:num w:numId="10">
    <w:abstractNumId w:val="4"/>
  </w:num>
  <w:num w:numId="11">
    <w:abstractNumId w:val="11"/>
  </w:num>
  <w:num w:numId="12">
    <w:abstractNumId w:val="5"/>
  </w:num>
  <w:num w:numId="13">
    <w:abstractNumId w:val="0"/>
  </w:num>
  <w:num w:numId="14">
    <w:abstractNumId w:val="3"/>
  </w:num>
  <w:num w:numId="15">
    <w:abstractNumId w:val="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65"/>
    <w:rsid w:val="00010B72"/>
    <w:rsid w:val="00010D25"/>
    <w:rsid w:val="0003340B"/>
    <w:rsid w:val="0008182A"/>
    <w:rsid w:val="00083EDE"/>
    <w:rsid w:val="000F21D4"/>
    <w:rsid w:val="0019008C"/>
    <w:rsid w:val="001915E0"/>
    <w:rsid w:val="001C1BFE"/>
    <w:rsid w:val="001D332A"/>
    <w:rsid w:val="002342E0"/>
    <w:rsid w:val="00255551"/>
    <w:rsid w:val="002862C0"/>
    <w:rsid w:val="003319E4"/>
    <w:rsid w:val="00341BE7"/>
    <w:rsid w:val="0039280C"/>
    <w:rsid w:val="003A408D"/>
    <w:rsid w:val="003F211D"/>
    <w:rsid w:val="0046054A"/>
    <w:rsid w:val="004F6A82"/>
    <w:rsid w:val="00502D99"/>
    <w:rsid w:val="00664C5E"/>
    <w:rsid w:val="007020A6"/>
    <w:rsid w:val="00731463"/>
    <w:rsid w:val="00745AB1"/>
    <w:rsid w:val="007702BE"/>
    <w:rsid w:val="007A005E"/>
    <w:rsid w:val="007D25BB"/>
    <w:rsid w:val="008742F2"/>
    <w:rsid w:val="008A439F"/>
    <w:rsid w:val="008B40C1"/>
    <w:rsid w:val="00904BAD"/>
    <w:rsid w:val="00905980"/>
    <w:rsid w:val="009614DA"/>
    <w:rsid w:val="00986149"/>
    <w:rsid w:val="009B44F8"/>
    <w:rsid w:val="009C79CF"/>
    <w:rsid w:val="00A56C65"/>
    <w:rsid w:val="00A646A6"/>
    <w:rsid w:val="00A7011A"/>
    <w:rsid w:val="00B778E4"/>
    <w:rsid w:val="00BB716D"/>
    <w:rsid w:val="00BB7C4A"/>
    <w:rsid w:val="00BD79C0"/>
    <w:rsid w:val="00C9185F"/>
    <w:rsid w:val="00CB0B33"/>
    <w:rsid w:val="00D14D01"/>
    <w:rsid w:val="00D21E0F"/>
    <w:rsid w:val="00D23DD1"/>
    <w:rsid w:val="00D73F6E"/>
    <w:rsid w:val="00E066FE"/>
    <w:rsid w:val="00E411E3"/>
    <w:rsid w:val="00ED5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14D01"/>
    <w:pPr>
      <w:ind w:left="720"/>
      <w:contextualSpacing/>
    </w:pPr>
  </w:style>
  <w:style w:type="character" w:customStyle="1" w:styleId="apple-converted-space">
    <w:name w:val="apple-converted-space"/>
    <w:basedOn w:val="DefaultParagraphFont"/>
    <w:rsid w:val="007702BE"/>
  </w:style>
  <w:style w:type="character" w:styleId="Hyperlink">
    <w:name w:val="Hyperlink"/>
    <w:basedOn w:val="DefaultParagraphFont"/>
    <w:uiPriority w:val="99"/>
    <w:unhideWhenUsed/>
    <w:rsid w:val="007702BE"/>
    <w:rPr>
      <w:color w:val="0000FF"/>
      <w:u w:val="single"/>
    </w:rPr>
  </w:style>
  <w:style w:type="character" w:styleId="CommentReference">
    <w:name w:val="annotation reference"/>
    <w:basedOn w:val="DefaultParagraphFont"/>
    <w:uiPriority w:val="99"/>
    <w:semiHidden/>
    <w:unhideWhenUsed/>
    <w:rsid w:val="007702BE"/>
    <w:rPr>
      <w:sz w:val="16"/>
      <w:szCs w:val="16"/>
    </w:rPr>
  </w:style>
  <w:style w:type="paragraph" w:styleId="CommentText">
    <w:name w:val="annotation text"/>
    <w:basedOn w:val="Normal"/>
    <w:link w:val="CommentTextChar"/>
    <w:uiPriority w:val="99"/>
    <w:semiHidden/>
    <w:unhideWhenUsed/>
    <w:rsid w:val="007702BE"/>
    <w:rPr>
      <w:sz w:val="20"/>
      <w:szCs w:val="20"/>
    </w:rPr>
  </w:style>
  <w:style w:type="character" w:customStyle="1" w:styleId="CommentTextChar">
    <w:name w:val="Comment Text Char"/>
    <w:basedOn w:val="DefaultParagraphFont"/>
    <w:link w:val="CommentText"/>
    <w:uiPriority w:val="99"/>
    <w:semiHidden/>
    <w:rsid w:val="007702BE"/>
    <w:rPr>
      <w:sz w:val="20"/>
      <w:szCs w:val="20"/>
    </w:rPr>
  </w:style>
  <w:style w:type="paragraph" w:styleId="CommentSubject">
    <w:name w:val="annotation subject"/>
    <w:basedOn w:val="CommentText"/>
    <w:next w:val="CommentText"/>
    <w:link w:val="CommentSubjectChar"/>
    <w:uiPriority w:val="99"/>
    <w:semiHidden/>
    <w:unhideWhenUsed/>
    <w:rsid w:val="007702BE"/>
    <w:rPr>
      <w:b/>
      <w:bCs/>
    </w:rPr>
  </w:style>
  <w:style w:type="character" w:customStyle="1" w:styleId="CommentSubjectChar">
    <w:name w:val="Comment Subject Char"/>
    <w:basedOn w:val="CommentTextChar"/>
    <w:link w:val="CommentSubject"/>
    <w:uiPriority w:val="99"/>
    <w:semiHidden/>
    <w:rsid w:val="007702BE"/>
    <w:rPr>
      <w:b/>
      <w:bCs/>
      <w:sz w:val="20"/>
      <w:szCs w:val="20"/>
    </w:rPr>
  </w:style>
  <w:style w:type="paragraph" w:styleId="BalloonText">
    <w:name w:val="Balloon Text"/>
    <w:basedOn w:val="Normal"/>
    <w:link w:val="BalloonTextChar"/>
    <w:uiPriority w:val="99"/>
    <w:semiHidden/>
    <w:unhideWhenUsed/>
    <w:rsid w:val="007702BE"/>
    <w:rPr>
      <w:sz w:val="18"/>
      <w:szCs w:val="18"/>
    </w:rPr>
  </w:style>
  <w:style w:type="character" w:customStyle="1" w:styleId="BalloonTextChar">
    <w:name w:val="Balloon Text Char"/>
    <w:basedOn w:val="DefaultParagraphFont"/>
    <w:link w:val="BalloonText"/>
    <w:uiPriority w:val="99"/>
    <w:semiHidden/>
    <w:rsid w:val="007702BE"/>
    <w:rPr>
      <w:sz w:val="18"/>
      <w:szCs w:val="18"/>
    </w:rPr>
  </w:style>
  <w:style w:type="character" w:styleId="Strong">
    <w:name w:val="Strong"/>
    <w:basedOn w:val="DefaultParagraphFont"/>
    <w:uiPriority w:val="22"/>
    <w:qFormat/>
    <w:rsid w:val="00ED5E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2B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D14D01"/>
    <w:pPr>
      <w:ind w:left="720"/>
      <w:contextualSpacing/>
    </w:pPr>
  </w:style>
  <w:style w:type="character" w:customStyle="1" w:styleId="apple-converted-space">
    <w:name w:val="apple-converted-space"/>
    <w:basedOn w:val="DefaultParagraphFont"/>
    <w:rsid w:val="007702BE"/>
  </w:style>
  <w:style w:type="character" w:styleId="Hyperlink">
    <w:name w:val="Hyperlink"/>
    <w:basedOn w:val="DefaultParagraphFont"/>
    <w:uiPriority w:val="99"/>
    <w:unhideWhenUsed/>
    <w:rsid w:val="007702BE"/>
    <w:rPr>
      <w:color w:val="0000FF"/>
      <w:u w:val="single"/>
    </w:rPr>
  </w:style>
  <w:style w:type="character" w:styleId="CommentReference">
    <w:name w:val="annotation reference"/>
    <w:basedOn w:val="DefaultParagraphFont"/>
    <w:uiPriority w:val="99"/>
    <w:semiHidden/>
    <w:unhideWhenUsed/>
    <w:rsid w:val="007702BE"/>
    <w:rPr>
      <w:sz w:val="16"/>
      <w:szCs w:val="16"/>
    </w:rPr>
  </w:style>
  <w:style w:type="paragraph" w:styleId="CommentText">
    <w:name w:val="annotation text"/>
    <w:basedOn w:val="Normal"/>
    <w:link w:val="CommentTextChar"/>
    <w:uiPriority w:val="99"/>
    <w:semiHidden/>
    <w:unhideWhenUsed/>
    <w:rsid w:val="007702BE"/>
    <w:rPr>
      <w:sz w:val="20"/>
      <w:szCs w:val="20"/>
    </w:rPr>
  </w:style>
  <w:style w:type="character" w:customStyle="1" w:styleId="CommentTextChar">
    <w:name w:val="Comment Text Char"/>
    <w:basedOn w:val="DefaultParagraphFont"/>
    <w:link w:val="CommentText"/>
    <w:uiPriority w:val="99"/>
    <w:semiHidden/>
    <w:rsid w:val="007702BE"/>
    <w:rPr>
      <w:sz w:val="20"/>
      <w:szCs w:val="20"/>
    </w:rPr>
  </w:style>
  <w:style w:type="paragraph" w:styleId="CommentSubject">
    <w:name w:val="annotation subject"/>
    <w:basedOn w:val="CommentText"/>
    <w:next w:val="CommentText"/>
    <w:link w:val="CommentSubjectChar"/>
    <w:uiPriority w:val="99"/>
    <w:semiHidden/>
    <w:unhideWhenUsed/>
    <w:rsid w:val="007702BE"/>
    <w:rPr>
      <w:b/>
      <w:bCs/>
    </w:rPr>
  </w:style>
  <w:style w:type="character" w:customStyle="1" w:styleId="CommentSubjectChar">
    <w:name w:val="Comment Subject Char"/>
    <w:basedOn w:val="CommentTextChar"/>
    <w:link w:val="CommentSubject"/>
    <w:uiPriority w:val="99"/>
    <w:semiHidden/>
    <w:rsid w:val="007702BE"/>
    <w:rPr>
      <w:b/>
      <w:bCs/>
      <w:sz w:val="20"/>
      <w:szCs w:val="20"/>
    </w:rPr>
  </w:style>
  <w:style w:type="paragraph" w:styleId="BalloonText">
    <w:name w:val="Balloon Text"/>
    <w:basedOn w:val="Normal"/>
    <w:link w:val="BalloonTextChar"/>
    <w:uiPriority w:val="99"/>
    <w:semiHidden/>
    <w:unhideWhenUsed/>
    <w:rsid w:val="007702BE"/>
    <w:rPr>
      <w:sz w:val="18"/>
      <w:szCs w:val="18"/>
    </w:rPr>
  </w:style>
  <w:style w:type="character" w:customStyle="1" w:styleId="BalloonTextChar">
    <w:name w:val="Balloon Text Char"/>
    <w:basedOn w:val="DefaultParagraphFont"/>
    <w:link w:val="BalloonText"/>
    <w:uiPriority w:val="99"/>
    <w:semiHidden/>
    <w:rsid w:val="007702BE"/>
    <w:rPr>
      <w:sz w:val="18"/>
      <w:szCs w:val="18"/>
    </w:rPr>
  </w:style>
  <w:style w:type="character" w:styleId="Strong">
    <w:name w:val="Strong"/>
    <w:basedOn w:val="DefaultParagraphFont"/>
    <w:uiPriority w:val="22"/>
    <w:qFormat/>
    <w:rsid w:val="00ED5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99957">
      <w:bodyDiv w:val="1"/>
      <w:marLeft w:val="0"/>
      <w:marRight w:val="0"/>
      <w:marTop w:val="0"/>
      <w:marBottom w:val="0"/>
      <w:divBdr>
        <w:top w:val="none" w:sz="0" w:space="0" w:color="auto"/>
        <w:left w:val="none" w:sz="0" w:space="0" w:color="auto"/>
        <w:bottom w:val="none" w:sz="0" w:space="0" w:color="auto"/>
        <w:right w:val="none" w:sz="0" w:space="0" w:color="auto"/>
      </w:divBdr>
    </w:div>
    <w:div w:id="213080405">
      <w:bodyDiv w:val="1"/>
      <w:marLeft w:val="0"/>
      <w:marRight w:val="0"/>
      <w:marTop w:val="0"/>
      <w:marBottom w:val="0"/>
      <w:divBdr>
        <w:top w:val="none" w:sz="0" w:space="0" w:color="auto"/>
        <w:left w:val="none" w:sz="0" w:space="0" w:color="auto"/>
        <w:bottom w:val="none" w:sz="0" w:space="0" w:color="auto"/>
        <w:right w:val="none" w:sz="0" w:space="0" w:color="auto"/>
      </w:divBdr>
    </w:div>
    <w:div w:id="446631704">
      <w:bodyDiv w:val="1"/>
      <w:marLeft w:val="0"/>
      <w:marRight w:val="0"/>
      <w:marTop w:val="0"/>
      <w:marBottom w:val="0"/>
      <w:divBdr>
        <w:top w:val="none" w:sz="0" w:space="0" w:color="auto"/>
        <w:left w:val="none" w:sz="0" w:space="0" w:color="auto"/>
        <w:bottom w:val="none" w:sz="0" w:space="0" w:color="auto"/>
        <w:right w:val="none" w:sz="0" w:space="0" w:color="auto"/>
      </w:divBdr>
    </w:div>
    <w:div w:id="513764584">
      <w:bodyDiv w:val="1"/>
      <w:marLeft w:val="0"/>
      <w:marRight w:val="0"/>
      <w:marTop w:val="0"/>
      <w:marBottom w:val="0"/>
      <w:divBdr>
        <w:top w:val="none" w:sz="0" w:space="0" w:color="auto"/>
        <w:left w:val="none" w:sz="0" w:space="0" w:color="auto"/>
        <w:bottom w:val="none" w:sz="0" w:space="0" w:color="auto"/>
        <w:right w:val="none" w:sz="0" w:space="0" w:color="auto"/>
      </w:divBdr>
    </w:div>
    <w:div w:id="776028843">
      <w:bodyDiv w:val="1"/>
      <w:marLeft w:val="0"/>
      <w:marRight w:val="0"/>
      <w:marTop w:val="0"/>
      <w:marBottom w:val="0"/>
      <w:divBdr>
        <w:top w:val="none" w:sz="0" w:space="0" w:color="auto"/>
        <w:left w:val="none" w:sz="0" w:space="0" w:color="auto"/>
        <w:bottom w:val="none" w:sz="0" w:space="0" w:color="auto"/>
        <w:right w:val="none" w:sz="0" w:space="0" w:color="auto"/>
      </w:divBdr>
    </w:div>
    <w:div w:id="886574174">
      <w:bodyDiv w:val="1"/>
      <w:marLeft w:val="0"/>
      <w:marRight w:val="0"/>
      <w:marTop w:val="0"/>
      <w:marBottom w:val="0"/>
      <w:divBdr>
        <w:top w:val="none" w:sz="0" w:space="0" w:color="auto"/>
        <w:left w:val="none" w:sz="0" w:space="0" w:color="auto"/>
        <w:bottom w:val="none" w:sz="0" w:space="0" w:color="auto"/>
        <w:right w:val="none" w:sz="0" w:space="0" w:color="auto"/>
      </w:divBdr>
    </w:div>
    <w:div w:id="933320661">
      <w:bodyDiv w:val="1"/>
      <w:marLeft w:val="0"/>
      <w:marRight w:val="0"/>
      <w:marTop w:val="0"/>
      <w:marBottom w:val="0"/>
      <w:divBdr>
        <w:top w:val="none" w:sz="0" w:space="0" w:color="auto"/>
        <w:left w:val="none" w:sz="0" w:space="0" w:color="auto"/>
        <w:bottom w:val="none" w:sz="0" w:space="0" w:color="auto"/>
        <w:right w:val="none" w:sz="0" w:space="0" w:color="auto"/>
      </w:divBdr>
    </w:div>
    <w:div w:id="1022316069">
      <w:bodyDiv w:val="1"/>
      <w:marLeft w:val="0"/>
      <w:marRight w:val="0"/>
      <w:marTop w:val="0"/>
      <w:marBottom w:val="0"/>
      <w:divBdr>
        <w:top w:val="none" w:sz="0" w:space="0" w:color="auto"/>
        <w:left w:val="none" w:sz="0" w:space="0" w:color="auto"/>
        <w:bottom w:val="none" w:sz="0" w:space="0" w:color="auto"/>
        <w:right w:val="none" w:sz="0" w:space="0" w:color="auto"/>
      </w:divBdr>
    </w:div>
    <w:div w:id="1081028866">
      <w:bodyDiv w:val="1"/>
      <w:marLeft w:val="0"/>
      <w:marRight w:val="0"/>
      <w:marTop w:val="0"/>
      <w:marBottom w:val="0"/>
      <w:divBdr>
        <w:top w:val="none" w:sz="0" w:space="0" w:color="auto"/>
        <w:left w:val="none" w:sz="0" w:space="0" w:color="auto"/>
        <w:bottom w:val="none" w:sz="0" w:space="0" w:color="auto"/>
        <w:right w:val="none" w:sz="0" w:space="0" w:color="auto"/>
      </w:divBdr>
    </w:div>
    <w:div w:id="1637562973">
      <w:bodyDiv w:val="1"/>
      <w:marLeft w:val="0"/>
      <w:marRight w:val="0"/>
      <w:marTop w:val="0"/>
      <w:marBottom w:val="0"/>
      <w:divBdr>
        <w:top w:val="none" w:sz="0" w:space="0" w:color="auto"/>
        <w:left w:val="none" w:sz="0" w:space="0" w:color="auto"/>
        <w:bottom w:val="none" w:sz="0" w:space="0" w:color="auto"/>
        <w:right w:val="none" w:sz="0" w:space="0" w:color="auto"/>
      </w:divBdr>
    </w:div>
    <w:div w:id="1705010614">
      <w:bodyDiv w:val="1"/>
      <w:marLeft w:val="0"/>
      <w:marRight w:val="0"/>
      <w:marTop w:val="0"/>
      <w:marBottom w:val="0"/>
      <w:divBdr>
        <w:top w:val="none" w:sz="0" w:space="0" w:color="auto"/>
        <w:left w:val="none" w:sz="0" w:space="0" w:color="auto"/>
        <w:bottom w:val="none" w:sz="0" w:space="0" w:color="auto"/>
        <w:right w:val="none" w:sz="0" w:space="0" w:color="auto"/>
      </w:divBdr>
    </w:div>
    <w:div w:id="1823740206">
      <w:bodyDiv w:val="1"/>
      <w:marLeft w:val="0"/>
      <w:marRight w:val="0"/>
      <w:marTop w:val="0"/>
      <w:marBottom w:val="0"/>
      <w:divBdr>
        <w:top w:val="none" w:sz="0" w:space="0" w:color="auto"/>
        <w:left w:val="none" w:sz="0" w:space="0" w:color="auto"/>
        <w:bottom w:val="none" w:sz="0" w:space="0" w:color="auto"/>
        <w:right w:val="none" w:sz="0" w:space="0" w:color="auto"/>
      </w:divBdr>
    </w:div>
    <w:div w:id="1910769943">
      <w:bodyDiv w:val="1"/>
      <w:marLeft w:val="0"/>
      <w:marRight w:val="0"/>
      <w:marTop w:val="0"/>
      <w:marBottom w:val="0"/>
      <w:divBdr>
        <w:top w:val="none" w:sz="0" w:space="0" w:color="auto"/>
        <w:left w:val="none" w:sz="0" w:space="0" w:color="auto"/>
        <w:bottom w:val="none" w:sz="0" w:space="0" w:color="auto"/>
        <w:right w:val="none" w:sz="0" w:space="0" w:color="auto"/>
      </w:divBdr>
    </w:div>
    <w:div w:id="2002855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1142</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Ellis</dc:creator>
  <cp:lastModifiedBy>Terri Wiley</cp:lastModifiedBy>
  <cp:revision>2</cp:revision>
  <dcterms:created xsi:type="dcterms:W3CDTF">2019-09-19T16:21:00Z</dcterms:created>
  <dcterms:modified xsi:type="dcterms:W3CDTF">2019-09-19T16:21:00Z</dcterms:modified>
</cp:coreProperties>
</file>